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2.0 -->
  <w:body>
    <w:p w:rsidR="004E2071" w:rsidP="00E344B7" w14:paraId="0A78B46A" w14:textId="77777777">
      <w:pPr>
        <w:pStyle w:val="Heading2"/>
        <w:spacing w:before="120"/>
        <w:rPr>
          <w:sz w:val="28"/>
        </w:rPr>
      </w:pPr>
      <w:bookmarkStart w:id="0" w:name="MetaTool_Script1"/>
      <w:r>
        <w:rPr>
          <w:sz w:val="28"/>
        </w:rPr>
        <w:t>Sitzung Nr. 16/25-26</w:t>
      </w:r>
      <w:bookmarkEnd w:id="0"/>
      <w:r>
        <w:rPr>
          <w:sz w:val="28"/>
        </w:rPr>
        <w:t xml:space="preserve"> vom </w:t>
      </w:r>
      <w:bookmarkStart w:id="1" w:name="MetaTool_Script2"/>
      <w:r>
        <w:rPr>
          <w:sz w:val="28"/>
        </w:rPr>
        <w:t>2. September 2025</w:t>
      </w:r>
      <w:bookmarkEnd w:id="1"/>
    </w:p>
    <w:p w:rsidR="004E2071" w:rsidP="00E344B7" w14:paraId="53AE05F9" w14:textId="77777777">
      <w:pPr>
        <w:pStyle w:val="Heading1"/>
        <w:rPr>
          <w:b/>
          <w:sz w:val="32"/>
        </w:rPr>
      </w:pPr>
    </w:p>
    <w:p w:rsidR="004E2071" w:rsidRPr="000A1D9A" w:rsidP="000A1D9A" w14:paraId="5627F587" w14:textId="77777777"/>
    <w:p w:rsidR="004E2071" w:rsidP="00E344B7" w14:paraId="56030E3D" w14:textId="77777777">
      <w:pPr>
        <w:pStyle w:val="Heading2"/>
        <w:rPr>
          <w:sz w:val="28"/>
        </w:rPr>
        <w:sectPr w:rsidSect="007A650F">
          <w:headerReference w:type="even" r:id="rId4"/>
          <w:headerReference w:type="default" r:id="rId5"/>
          <w:footerReference w:type="even" r:id="rId6"/>
          <w:footerReference w:type="default" r:id="rId7"/>
          <w:headerReference w:type="first" r:id="rId8"/>
          <w:footerReference w:type="first" r:id="rId9"/>
          <w:pgSz w:w="11906" w:h="16838" w:code="9"/>
          <w:pgMar w:top="851" w:right="1134" w:bottom="851" w:left="1134" w:header="720" w:footer="340" w:gutter="0"/>
          <w:paperSrc w:first="15" w:other="15"/>
          <w:cols w:space="720"/>
          <w:docGrid w:linePitch="245"/>
        </w:sectPr>
      </w:pPr>
    </w:p>
    <w:p w:rsidR="004E2071" w:rsidP="00E344B7" w14:paraId="4E461DF7" w14:textId="77777777">
      <w:pPr>
        <w:pStyle w:val="Heading2"/>
        <w:rPr>
          <w:sz w:val="28"/>
        </w:rPr>
      </w:pPr>
      <w:r>
        <w:rPr>
          <w:sz w:val="28"/>
        </w:rPr>
        <w:t>Geschäft</w:t>
      </w:r>
    </w:p>
    <w:p w:rsidR="004E2071" w:rsidP="00E344B7" w14:paraId="72F86478" w14:textId="77777777"/>
    <w:p w:rsidR="004E2071" w:rsidP="00E344B7" w14:paraId="3E334455" w14:textId="77777777"/>
    <w:bookmarkStart w:id="3" w:name="MetaTool_Script6" w:displacedByCustomXml="next"/>
    <w:sdt>
      <w:sdtPr>
        <w:rPr>
          <w:b w:val="0"/>
        </w:rPr>
        <w:alias w:val="Beschluss"/>
        <w:tag w:val="Beschludd"/>
        <w:id w:val="-719821168"/>
        <w:lock w:val="sdtLocked"/>
        <w:placeholder>
          <w:docPart w:val="DefaultPlaceholder_-1854013440"/>
        </w:placeholder>
        <w:richText/>
      </w:sdtPr>
      <w:sdtContent>
        <w:tbl>
          <w:tblPr>
            <w:tblW w:w="9355" w:type="dxa"/>
            <w:tblLayout w:type="fixed"/>
            <w:tblCellMar>
              <w:left w:w="70" w:type="dxa"/>
              <w:right w:w="70" w:type="dxa"/>
            </w:tblCellMar>
            <w:tblLook w:val="0000"/>
          </w:tblPr>
          <w:tblGrid>
            <w:gridCol w:w="7654"/>
            <w:gridCol w:w="1701"/>
          </w:tblGrid>
          <w:tr w14:paraId="5C9A0F57" w14:textId="77777777" w:rsidTr="00162CA2">
            <w:tblPrEx>
              <w:tblW w:w="9355" w:type="dxa"/>
              <w:tblLayout w:type="fixed"/>
              <w:tblLook w:val="0000"/>
            </w:tblPrEx>
            <w:tc>
              <w:tcPr>
                <w:tcW w:w="7654" w:type="dxa"/>
              </w:tcPr>
              <w:p w:rsidR="004E2071" w:rsidRPr="00162CA2" w:rsidP="00162CA2" w14:paraId="4FD14AB8" w14:textId="77777777">
                <w:pPr>
                  <w:pStyle w:val="Register"/>
                  <w:keepNext/>
                </w:pPr>
                <w:r w:rsidRPr="00162CA2">
                  <w:t xml:space="preserve"> </w:t>
                </w:r>
                <w:bookmarkEnd w:id="3"/>
              </w:p>
            </w:tc>
            <w:tc>
              <w:tcPr>
                <w:tcW w:w="1701" w:type="dxa"/>
              </w:tcPr>
              <w:p w:rsidR="004E2071" w:rsidRPr="00162CA2" w:rsidP="00162CA2" w14:paraId="2B2C4684" w14:textId="77777777">
                <w:pPr>
                  <w:pStyle w:val="RegNr"/>
                  <w:keepNext/>
                  <w:jc w:val="right"/>
                </w:pPr>
                <w:bookmarkStart w:id="4" w:name="MetaTool_Script5"/>
                <w:r w:rsidRPr="00162CA2">
                  <w:t xml:space="preserve"> </w:t>
                </w:r>
                <w:bookmarkEnd w:id="4"/>
              </w:p>
            </w:tc>
          </w:tr>
        </w:tbl>
        <w:p w:rsidR="004E2071" w:rsidP="00E344B7" w14:paraId="1D4B7132" w14:textId="77777777"/>
        <w:tbl>
          <w:tblPr>
            <w:tblW w:w="9524" w:type="dxa"/>
            <w:tblLayout w:type="fixed"/>
            <w:tblCellMar>
              <w:left w:w="70" w:type="dxa"/>
              <w:right w:w="70" w:type="dxa"/>
            </w:tblCellMar>
            <w:tblLook w:val="0000"/>
          </w:tblPr>
          <w:tblGrid>
            <w:gridCol w:w="1020"/>
            <w:gridCol w:w="7370"/>
            <w:gridCol w:w="1134"/>
          </w:tblGrid>
          <w:tr w14:paraId="502FD651" w14:textId="77777777" w:rsidTr="00C16B85">
            <w:tblPrEx>
              <w:tblW w:w="9524" w:type="dxa"/>
              <w:tblLayout w:type="fixed"/>
              <w:tblLook w:val="0000"/>
            </w:tblPrEx>
            <w:tc>
              <w:tcPr>
                <w:tcW w:w="1020" w:type="dxa"/>
              </w:tcPr>
              <w:p w:rsidR="004E2071" w:rsidRPr="008451DF" w:rsidP="00C16B85" w14:paraId="724256EA" w14:textId="77777777">
                <w:pPr>
                  <w:pStyle w:val="Traktandum"/>
                  <w:keepNext/>
                </w:pPr>
                <w:bookmarkStart w:id="5" w:name="MetaTool_Script8"/>
                <w:r w:rsidRPr="008451DF">
                  <w:t>9</w:t>
                </w:r>
                <w:bookmarkEnd w:id="5"/>
              </w:p>
            </w:tc>
            <w:tc>
              <w:tcPr>
                <w:tcW w:w="7370" w:type="dxa"/>
              </w:tcPr>
              <w:p w:rsidR="004E2071" w:rsidRPr="008451DF" w:rsidP="00C16B85" w14:paraId="760D4158" w14:textId="77777777">
                <w:pPr>
                  <w:pStyle w:val="Traktandum"/>
                  <w:keepNext/>
                </w:pPr>
                <w:bookmarkStart w:id="6" w:name="MetaTool_Script7"/>
                <w:r>
                  <w:t>20250902-BS-Sanierung und Erweiterung Schulanlage Stägenbuck, Projektierungskredit</w:t>
                </w:r>
                <w:bookmarkEnd w:id="6"/>
              </w:p>
            </w:tc>
            <w:tc>
              <w:tcPr>
                <w:tcW w:w="1134" w:type="dxa"/>
              </w:tcPr>
              <w:p w:rsidR="004E2071" w:rsidRPr="008451DF" w:rsidP="00C16B85" w14:paraId="7590D45C" w14:textId="77777777">
                <w:pPr>
                  <w:pStyle w:val="ThemaNr"/>
                </w:pPr>
                <w:bookmarkStart w:id="7" w:name="MetaTool_Script4"/>
                <w:r w:rsidRPr="008451DF">
                  <w:t>282</w:t>
                </w:r>
                <w:bookmarkEnd w:id="7"/>
              </w:p>
            </w:tc>
          </w:tr>
        </w:tbl>
        <w:p w:rsidR="004E2071" w:rsidP="00795E59" w14:paraId="563DB5DE" w14:textId="77777777"/>
        <w:p w:rsidR="004E2071" w:rsidRPr="00FC3703" w:rsidP="00795E59" w14:paraId="1876FAB0" w14:textId="77777777">
          <w:pPr>
            <w:rPr>
              <w:b/>
            </w:rPr>
          </w:pPr>
          <w:bookmarkStart w:id="8" w:name="_Toc17298510"/>
          <w:bookmarkStart w:id="9" w:name="_Toc107382816"/>
          <w:r w:rsidRPr="00FC3703">
            <w:rPr>
              <w:b/>
            </w:rPr>
            <w:t>Ausgangslage</w:t>
          </w:r>
          <w:bookmarkEnd w:id="8"/>
          <w:bookmarkEnd w:id="9"/>
        </w:p>
        <w:p w:rsidR="004E2071" w:rsidRPr="00297C22" w:rsidP="00297C22" w14:paraId="277C0123" w14:textId="77777777">
          <w:pPr>
            <w:tabs>
              <w:tab w:val="num" w:pos="0"/>
            </w:tabs>
            <w:spacing w:before="20" w:after="20"/>
            <w:jc w:val="both"/>
          </w:pPr>
          <w:bookmarkStart w:id="10" w:name="_Toc406424709"/>
          <w:bookmarkStart w:id="11" w:name="_Toc449607663"/>
          <w:bookmarkStart w:id="12" w:name="_Toc451411315"/>
          <w:r w:rsidRPr="00297C22">
            <w:t xml:space="preserve">Die Schulanlage Stägenbuck liegt im nördlichen Stadtteil von Dübendorf in unmittelbarer Nähe zum Bahnhof. Sie wurde 1975 von der Firma Züger Architekten AG in Zusammenarbeit mit den Architekten U. Zimmermann und W. Hess erbaut. Die als Schulcampus gebaute Anlage auf der Parzelle Kat.-Nr. 14495 verfügt neben den beiden Hauptgebäuden für die Primar- und Sekundarschule auch über zwei Turnhallen, eine Sporthalle, ein 25 Meter langes Lernschwimmbecken, ein Betriebspersonalgebäude und einen Singsaal. Die gesamte </w:t>
          </w:r>
          <w:r w:rsidRPr="00297C22">
            <w:t>Anlage ist je zur Hälfte Miteigentum der Sekundarschulgemeinde Dübendorf-Schwerzenbach und der Stadt Dübendorf, vertreten durch die Primarschulpflege Dübendorf.</w:t>
          </w:r>
        </w:p>
        <w:p w:rsidR="004E2071" w:rsidRPr="00297C22" w:rsidP="00297C22" w14:paraId="5B447554" w14:textId="77777777">
          <w:pPr>
            <w:tabs>
              <w:tab w:val="num" w:pos="0"/>
            </w:tabs>
            <w:spacing w:before="20" w:after="20"/>
            <w:jc w:val="both"/>
          </w:pPr>
        </w:p>
        <w:p w:rsidR="004E2071" w:rsidRPr="00297C22" w:rsidP="00297C22" w14:paraId="6C55FAA5" w14:textId="560A43B9">
          <w:pPr>
            <w:tabs>
              <w:tab w:val="num" w:pos="0"/>
            </w:tabs>
            <w:spacing w:before="20" w:after="20"/>
            <w:jc w:val="both"/>
          </w:pPr>
          <w:r w:rsidRPr="00297C22">
            <w:t xml:space="preserve">Mehr als </w:t>
          </w:r>
          <w:r w:rsidR="00725B4A">
            <w:t>5</w:t>
          </w:r>
          <w:r w:rsidRPr="00297C22">
            <w:t>0 Jahre Schulbetrieb mit Tausenden von Schülerinnen und Schülern haben an den Gebäuden ihre Spuren hinterlassen. Ausserdem ist die Bevölkerung im Raum Dübendorf-Schwerzenbach in den vergangenen Jahrzehnten rasant gewachsen und nimmt weiterhin zu. Dadurch wird mehr Schulraum benötigt. Deshalb setzten die Primarschule Dübendorf und die Sekundarschule Dübendorf-Schwerzenbach bereits im September 2009 eine gemeinsame Projektgruppe ein, welche mit der Erarbeitung einer Gesamtsanierungslösung der Schulanlagen St</w:t>
          </w:r>
          <w:r w:rsidRPr="00297C22">
            <w:t xml:space="preserve">ägenbuck betraut wurde. Es folgte eine lange und umfassende Planungsphase. Im Jahr 2014 haben der Gemeinderat und die Sekundarschule einem Planungskredit für die Durchführung eines Projektwettbewerbes zugestimmt. Als Sieger ist das Projekt APPIA von Niedermann Sigg Schwendener Architekten AG (Architektur) und Appert Zwahlen Partner AG (Landschaftsarchitektur) erkoren worden. Das Verfahren konnte Ende 2017 erfolgreich abgeschlossen werden. </w:t>
          </w:r>
        </w:p>
        <w:p w:rsidR="004E2071" w:rsidRPr="00297C22" w:rsidP="00297C22" w14:paraId="397D71B2" w14:textId="77777777">
          <w:pPr>
            <w:tabs>
              <w:tab w:val="num" w:pos="0"/>
            </w:tabs>
            <w:spacing w:before="20" w:after="20"/>
            <w:jc w:val="both"/>
          </w:pPr>
          <w:r w:rsidRPr="00297C22">
            <w:t xml:space="preserve"> </w:t>
          </w:r>
        </w:p>
        <w:p w:rsidR="004E2071" w:rsidRPr="00297C22" w:rsidP="00297C22" w14:paraId="1C7F86EB" w14:textId="77777777">
          <w:pPr>
            <w:tabs>
              <w:tab w:val="num" w:pos="0"/>
            </w:tabs>
            <w:spacing w:before="20" w:after="20"/>
            <w:jc w:val="both"/>
          </w:pPr>
          <w:r w:rsidRPr="00297C22">
            <w:t>Ebenfalls im Jahr 2017 ging beim Sekretariat des Gemeinderats Dübendorf das Postulat Huber betreffend «Vorgehen bezüglich Gesamtsanierung / Erweiterung Schulhaus Stägenbuck bezüglich Denkmalschutz» ein. Der Stadtrat wurde aufgefordert, einen Bericht und einen Antrag für Massnahmen zu stellen, damit die Gesamtsanierung und Erweiterung des Schulhauses Stägenbuck mit einem tragbaren Kosten-Nutzen-Verhältnis und optimalen Rahmenbedingungen für den Schulbetrieb durchgeführt werden könne. Zu prüfen waren auch ein</w:t>
          </w:r>
          <w:r w:rsidRPr="00297C22">
            <w:t xml:space="preserve"> Provokationsbegehren zur Entlassung aus dem Inventar über die Schutzobjekte der Denkmalpflege.</w:t>
          </w:r>
        </w:p>
        <w:p w:rsidR="004E2071" w:rsidRPr="00297C22" w:rsidP="00297C22" w14:paraId="6367A343" w14:textId="77777777">
          <w:pPr>
            <w:tabs>
              <w:tab w:val="num" w:pos="0"/>
            </w:tabs>
            <w:spacing w:before="20" w:after="20"/>
            <w:jc w:val="both"/>
          </w:pPr>
        </w:p>
        <w:p w:rsidR="004E2071" w:rsidRPr="00297C22" w:rsidP="00297C22" w14:paraId="19EF1C88" w14:textId="208B00ED">
          <w:pPr>
            <w:tabs>
              <w:tab w:val="num" w:pos="0"/>
            </w:tabs>
            <w:spacing w:before="20" w:after="20"/>
            <w:jc w:val="both"/>
          </w:pPr>
          <w:r w:rsidRPr="00297C22">
            <w:t>Um die Anliegen des Postulats beantworten zu können und auch um die Kosten des siegreichen Projektes mit einem angepassten Raumprogramm massgebend zu reduzieren, haben der Gemeinderat Dübendorf und die Sekundarschulversammlung Dübendorf-Schwerzenbach Ende 2018 einem Zusatzkredit für eine Projektüberarbeitung mit vertieften Abklärungen zugestimmt. Die kantonale Denkmalpflege wurde in den Überarbeitungsprozess einbezogen. Dabei zeigte sich, dass weitere Abklärungen bezüglich der Schutzwürdigkeit der Anlage nö</w:t>
          </w:r>
          <w:r w:rsidRPr="00297C22">
            <w:t>tig sind. Deshalb wurde das Projekt Anfang 2020 vorerst sistiert. Das Postulat Huber konnte schliesslich an der Gemeinderatssitzung vom 05.09.2022 erledigt werden: Die Schutzwürdigkeit der Schulanlage ist weiterhin gegeben</w:t>
          </w:r>
          <w:r w:rsidR="00725B4A">
            <w:t xml:space="preserve"> (Beantwortung Postulat Huber siehe Beilage Weisung 09)</w:t>
          </w:r>
          <w:r w:rsidRPr="00297C22">
            <w:t>.</w:t>
          </w:r>
        </w:p>
        <w:p w:rsidR="004E2071" w:rsidRPr="00297C22" w:rsidP="00297C22" w14:paraId="0526430F" w14:textId="77777777">
          <w:pPr>
            <w:tabs>
              <w:tab w:val="num" w:pos="0"/>
            </w:tabs>
            <w:spacing w:before="20" w:after="20"/>
            <w:jc w:val="both"/>
          </w:pPr>
        </w:p>
        <w:p w:rsidR="004E2071" w:rsidRPr="00297C22" w:rsidP="00297C22" w14:paraId="27E74C06" w14:textId="77777777">
          <w:pPr>
            <w:tabs>
              <w:tab w:val="num" w:pos="0"/>
            </w:tabs>
            <w:spacing w:before="20" w:after="20"/>
            <w:jc w:val="both"/>
          </w:pPr>
          <w:r w:rsidRPr="00297C22">
            <w:t>Bevor die Arbeiten am Projekt Stägenbuck wieder aufgenommen wurden, haben die Verantwortlichen die Volksabstimmung über den Neubau des Hallendbads Oberdorf abgewartet. Denn das vorliegende Projekt auf der Schulanlage Stägenbuck sieht einen Ersatzneubau anstelle des heutigen Hallenbads vor. Dieses kann erst mit Bezug des neuen Hallenbads Oberdorf abgebrochen werden. Nachdem die Dübendorfer Stimmberechtigten dem Baukredit für das neue Hallenbadprojekt zugestimmt hatten, war der Weg frei für eine Wiederaufnahm</w:t>
          </w:r>
          <w:r w:rsidRPr="00297C22">
            <w:t>e des Projekts Stägenbuck.</w:t>
          </w:r>
        </w:p>
        <w:p w:rsidR="004E2071" w:rsidP="00795E59" w14:paraId="448825E5" w14:textId="19B58B51">
          <w:pPr>
            <w:tabs>
              <w:tab w:val="num" w:pos="0"/>
            </w:tabs>
            <w:spacing w:before="20" w:after="20"/>
            <w:jc w:val="both"/>
          </w:pPr>
          <w:r w:rsidRPr="00297C22">
            <w:t>In neuer personeller Besetzung hat das Steuergremium Stägenbuck die Anstrengungen für die Beantragung eines Projektierungskredites im Jahr 2025 wieder intensiviert. Im Februar 2025 haben die drei Behörden (Primarschulpflege Dübendorf, Sekundarschulpflege Dübendorf-Schwerzenbach und der Stadtrat Dübendorf) den Rahmenbedingungen für die Beantragung eines Projektierungskredits zugestimmt. Diese sehen eine Etappierung des Projekts vor, sodass die finanziellen Auswirkungen über zehn Jahre abgefedert werden. Auss</w:t>
          </w:r>
          <w:r w:rsidRPr="00297C22">
            <w:t>erdem konnten die Kosten durch den Verzicht auf eine Dreifachturnhalle und einen Verzicht auf die Integration der Primarschulverwaltung gegenüber dem ursprünglichen Projekt massgebend reduziert werden. Die Rahmenbedingungen bilden die Grundlage für den vorliegenden Projektierungskredit.</w:t>
          </w:r>
        </w:p>
        <w:p w:rsidR="004E2071" w:rsidP="00795E59" w14:paraId="36229AFB" w14:textId="77777777">
          <w:pPr>
            <w:tabs>
              <w:tab w:val="num" w:pos="0"/>
            </w:tabs>
            <w:spacing w:before="20" w:after="20"/>
            <w:jc w:val="both"/>
          </w:pPr>
        </w:p>
        <w:p w:rsidR="004E2071" w:rsidP="00795E59" w14:paraId="68A07263" w14:textId="77777777">
          <w:pPr>
            <w:tabs>
              <w:tab w:val="num" w:pos="0"/>
            </w:tabs>
            <w:spacing w:before="20" w:after="20"/>
            <w:jc w:val="both"/>
          </w:pPr>
        </w:p>
        <w:p w:rsidR="004E2071" w:rsidRPr="00830D30" w:rsidP="00795E59" w14:paraId="6E512CAF" w14:textId="77777777">
          <w:pPr>
            <w:tabs>
              <w:tab w:val="num" w:pos="0"/>
            </w:tabs>
            <w:spacing w:before="20" w:after="20"/>
            <w:jc w:val="both"/>
          </w:pPr>
        </w:p>
        <w:p w:rsidR="004E2071" w:rsidP="00795E59" w14:paraId="3B2C24EB" w14:textId="77777777"/>
        <w:p w:rsidR="004E2071" w:rsidRPr="00FC3703" w:rsidP="00795E59" w14:paraId="27912237" w14:textId="77777777">
          <w:pPr>
            <w:rPr>
              <w:b/>
            </w:rPr>
          </w:pPr>
          <w:bookmarkStart w:id="13" w:name="_Toc107382817"/>
          <w:r w:rsidRPr="00FC3703">
            <w:rPr>
              <w:b/>
            </w:rPr>
            <w:t>Erwägungen</w:t>
          </w:r>
          <w:bookmarkStart w:id="14" w:name="_Toc12615119"/>
          <w:bookmarkEnd w:id="10"/>
          <w:bookmarkEnd w:id="11"/>
          <w:bookmarkEnd w:id="12"/>
          <w:bookmarkEnd w:id="13"/>
        </w:p>
        <w:p w:rsidR="004E2071" w:rsidP="00AF565B" w14:paraId="05DA5F77" w14:textId="77777777">
          <w:pPr>
            <w:tabs>
              <w:tab w:val="num" w:pos="0"/>
            </w:tabs>
            <w:spacing w:before="20" w:after="20"/>
            <w:jc w:val="both"/>
            <w:rPr>
              <w:i/>
              <w:iCs/>
              <w:u w:val="single"/>
            </w:rPr>
          </w:pPr>
          <w:r>
            <w:rPr>
              <w:i/>
              <w:iCs/>
              <w:u w:val="single"/>
            </w:rPr>
            <w:t>Zielsetzung</w:t>
          </w:r>
        </w:p>
        <w:p w:rsidR="004E2071" w:rsidRPr="00297C22" w:rsidP="00297C22" w14:paraId="258D16A6" w14:textId="77777777">
          <w:pPr>
            <w:tabs>
              <w:tab w:val="num" w:pos="0"/>
            </w:tabs>
            <w:spacing w:before="20" w:after="20"/>
            <w:jc w:val="both"/>
          </w:pPr>
          <w:r w:rsidRPr="00297C22">
            <w:t>Mit dem Kreditantrag soll in einem nächsten Schritt ein Erweiterungs- und Sanierungsprojekt mit einer Kostengenauigkeit von ±10% für die Schulanlage Stägenbuck erarbeitet werden. Ebenfalls Bestandteil des Kredits ist die Durchführung des Baubewilligungsverfahrens, so dass auf dieser Basis der Baukredit dem Souverän zur Abstimmung vorgelegt werden kann. Dabei stehen folgende Zielsetzungen im Vordergrund:</w:t>
          </w:r>
        </w:p>
        <w:p w:rsidR="004E2071" w:rsidRPr="00297C22" w:rsidP="00297C22" w14:paraId="30AA9D8C" w14:textId="77777777">
          <w:pPr>
            <w:numPr>
              <w:ilvl w:val="0"/>
              <w:numId w:val="2"/>
            </w:numPr>
            <w:spacing w:before="20" w:after="20"/>
            <w:jc w:val="both"/>
          </w:pPr>
          <w:r w:rsidRPr="00297C22">
            <w:t>Schaffung von ausreichend Schul- und Betreuungsräume für die Primarschule Dübendorf und die Sekundarschule Dübendorf-Schwerzenbach.</w:t>
          </w:r>
        </w:p>
        <w:p w:rsidR="004E2071" w:rsidRPr="00297C22" w:rsidP="00297C22" w14:paraId="1C6AC307" w14:textId="77777777">
          <w:pPr>
            <w:numPr>
              <w:ilvl w:val="0"/>
              <w:numId w:val="2"/>
            </w:numPr>
            <w:spacing w:before="20" w:after="20"/>
            <w:jc w:val="both"/>
          </w:pPr>
          <w:r w:rsidRPr="00297C22">
            <w:t>Sicherstellung der Umsetzung der notwendigen Sanierungsmassnahmen an den Bestandsbauten.</w:t>
          </w:r>
        </w:p>
        <w:p w:rsidR="004E2071" w:rsidRPr="00297C22" w:rsidP="00297C22" w14:paraId="46C89BBD" w14:textId="77777777">
          <w:pPr>
            <w:numPr>
              <w:ilvl w:val="0"/>
              <w:numId w:val="2"/>
            </w:numPr>
            <w:spacing w:before="20" w:after="20"/>
            <w:jc w:val="both"/>
          </w:pPr>
          <w:r w:rsidRPr="00297C22">
            <w:t>Sicherstellung einer möglichst hohen Nutzungsflexibilität bei den Erweiterungsbauten und im Bestand, zur Gewährleistung einer möglichst grossen Freiheit in der Umsetzung von pädagogischen Konzepten.</w:t>
          </w:r>
        </w:p>
        <w:p w:rsidR="004E2071" w:rsidRPr="00297C22" w:rsidP="00297C22" w14:paraId="190B8458" w14:textId="77777777">
          <w:pPr>
            <w:numPr>
              <w:ilvl w:val="0"/>
              <w:numId w:val="2"/>
            </w:numPr>
            <w:spacing w:before="20" w:after="20"/>
            <w:jc w:val="both"/>
          </w:pPr>
          <w:r w:rsidRPr="00297C22">
            <w:t>Nachhaltiger Umgang mit der schützenswerten Bausubstanz und Überführung der Schulanlage in den nächsten Lebenszyklus.</w:t>
          </w:r>
        </w:p>
        <w:p w:rsidR="004E2071" w:rsidRPr="00297C22" w:rsidP="00297C22" w14:paraId="69E0DFE9" w14:textId="77777777">
          <w:pPr>
            <w:numPr>
              <w:ilvl w:val="0"/>
              <w:numId w:val="2"/>
            </w:numPr>
            <w:spacing w:before="20" w:after="20"/>
            <w:jc w:val="both"/>
          </w:pPr>
          <w:r w:rsidRPr="00297C22">
            <w:t>Möglichst optimale Koordination der in Teilen widersprüchlichen Anforderungen bezüglich Brandschutz, Hindernisfreiheit, Energie und Anforderungen seitens der Denkmalpflege.</w:t>
          </w:r>
        </w:p>
        <w:p w:rsidR="004E2071" w:rsidP="00297C22" w14:paraId="72FAD378" w14:textId="77777777">
          <w:pPr>
            <w:numPr>
              <w:ilvl w:val="0"/>
              <w:numId w:val="2"/>
            </w:numPr>
            <w:spacing w:before="20" w:after="20"/>
            <w:jc w:val="both"/>
          </w:pPr>
          <w:r w:rsidRPr="00297C22">
            <w:t>Möglichst wirtschaftliche Weiterentwicklung des vorliegenden Projektvorschlags.</w:t>
          </w:r>
        </w:p>
        <w:p w:rsidR="004E2071" w:rsidRPr="00297C22" w:rsidP="00297C22" w14:paraId="1B8F9D07" w14:textId="77777777">
          <w:pPr>
            <w:numPr>
              <w:ilvl w:val="0"/>
              <w:numId w:val="2"/>
            </w:numPr>
            <w:spacing w:before="20" w:after="20"/>
            <w:jc w:val="both"/>
          </w:pPr>
          <w:r w:rsidRPr="00297C22">
            <w:t>Sicherstellung von möglichst nachhaltigen Lösungen für einen optimierten Betrieb hinsichtlich der Wartung des Gebäudes und auch hinsichtlich der zu erwartenden Betriebskosten</w:t>
          </w:r>
        </w:p>
        <w:p w:rsidR="004E2071" w:rsidP="00795E59" w14:paraId="6F87E7E3" w14:textId="77777777">
          <w:pPr>
            <w:jc w:val="both"/>
            <w:rPr>
              <w:rFonts w:eastAsia="Calibri"/>
              <w:lang w:eastAsia="en-US"/>
            </w:rPr>
          </w:pPr>
        </w:p>
        <w:p w:rsidR="004E2071" w:rsidP="00795E59" w14:paraId="4BD7E135" w14:textId="77777777">
          <w:pPr>
            <w:jc w:val="both"/>
            <w:rPr>
              <w:rFonts w:eastAsia="Calibri"/>
              <w:i/>
              <w:iCs/>
              <w:u w:val="single"/>
              <w:lang w:eastAsia="en-US"/>
            </w:rPr>
          </w:pPr>
          <w:r>
            <w:rPr>
              <w:rFonts w:eastAsia="Calibri"/>
              <w:i/>
              <w:iCs/>
              <w:u w:val="single"/>
              <w:lang w:eastAsia="en-US"/>
            </w:rPr>
            <w:t>Projektbeschrieb</w:t>
          </w:r>
        </w:p>
        <w:p w:rsidR="004E2071" w:rsidRPr="00297C22" w:rsidP="00297C22" w14:paraId="33E77DE7" w14:textId="77777777">
          <w:pPr>
            <w:jc w:val="both"/>
            <w:rPr>
              <w:rFonts w:eastAsia="Calibri"/>
              <w:lang w:eastAsia="en-US"/>
            </w:rPr>
          </w:pPr>
          <w:r w:rsidRPr="00297C22">
            <w:rPr>
              <w:rFonts w:eastAsia="Calibri"/>
              <w:lang w:eastAsia="en-US"/>
            </w:rPr>
            <w:fldChar w:fldCharType="begin"/>
          </w:r>
          <w:r w:rsidRPr="00297C22">
            <w:rPr>
              <w:rFonts w:eastAsia="Calibri"/>
              <w:lang w:eastAsia="en-US"/>
            </w:rPr>
            <w:instrText xml:space="preserve"> </w:instrText>
          </w:r>
          <w:r w:rsidRPr="00297C22">
            <w:rPr>
              <w:rFonts w:eastAsia="Calibri"/>
              <w:lang w:eastAsia="en-US"/>
            </w:rPr>
            <w:fldChar w:fldCharType="end"/>
          </w:r>
          <w:r w:rsidRPr="00297C22">
            <w:rPr>
              <w:rFonts w:eastAsia="Calibri"/>
              <w:lang w:eastAsia="en-US"/>
            </w:rPr>
            <w:fldChar w:fldCharType="begin"/>
          </w:r>
          <w:r w:rsidRPr="00297C22">
            <w:rPr>
              <w:rFonts w:eastAsia="Calibri"/>
              <w:lang w:eastAsia="en-US"/>
            </w:rPr>
            <w:instrText xml:space="preserve">  </w:instrText>
          </w:r>
          <w:r w:rsidRPr="00297C22">
            <w:rPr>
              <w:rFonts w:eastAsia="Calibri"/>
              <w:lang w:eastAsia="en-US"/>
            </w:rPr>
            <w:fldChar w:fldCharType="end"/>
          </w:r>
          <w:r w:rsidRPr="00297C22">
            <w:rPr>
              <w:rFonts w:eastAsia="Calibri"/>
              <w:lang w:eastAsia="en-US"/>
            </w:rPr>
            <w:t>Insgesamt wird mit dem vorliegenden Projekt Raum für 18 Sekundar- und 18 Primarschulklassen, 3 Kindergärten und 4 bis 5 Betreuungsgruppen sowie für den schulpsychologischen Dienst geschaffen. Die beiden Einzelturnhallen werden saniert und die Sporthalle wird so umgebaut, dass sie auch in zwei Halleneinheiten unterteilt werden kann. Auf die ursprünglich geplante Dreifachturnhalle wird aus Kostengründen verzichtet.</w:t>
          </w:r>
        </w:p>
        <w:p w:rsidR="004E2071" w:rsidRPr="00297C22" w:rsidP="00297C22" w14:paraId="52D5E3FA" w14:textId="77777777">
          <w:pPr>
            <w:jc w:val="both"/>
            <w:rPr>
              <w:rFonts w:eastAsia="Calibri"/>
              <w:lang w:eastAsia="en-US"/>
            </w:rPr>
          </w:pPr>
        </w:p>
        <w:p w:rsidR="004E2071" w:rsidRPr="00297C22" w:rsidP="00297C22" w14:paraId="7297DE96" w14:textId="77777777">
          <w:pPr>
            <w:jc w:val="both"/>
            <w:rPr>
              <w:rFonts w:eastAsia="Calibri"/>
              <w:lang w:eastAsia="en-US"/>
            </w:rPr>
          </w:pPr>
          <w:r w:rsidRPr="00297C22">
            <w:rPr>
              <w:rFonts w:eastAsia="Calibri"/>
              <w:lang w:eastAsia="en-US"/>
            </w:rPr>
            <w:t>Der volumetrisch markanteste Eingriff in die Gesamtanlage erfolgt mit dem Ersatz des Hallenbadgebäudes durch ein oberirdisch sichtbares, drei- bzw. zweigeschossiges Bauvolumen. Das Volumen beherbergt die Kindergärten, die Räumlichkeiten der Betreuung, drei Klassenzimmer inkl. Gruppenräume und einzelne Spezialräume der Primarschule. Dieser Ersatzneubau soll so gebaut werden, dass statisch und baurechtlich bei Bedarf eine Aufstockung möglich wäre.</w:t>
          </w:r>
        </w:p>
        <w:p w:rsidR="004E2071" w:rsidP="00795E59" w14:paraId="4743087E" w14:textId="77777777">
          <w:pPr>
            <w:jc w:val="both"/>
            <w:rPr>
              <w:rFonts w:eastAsia="Calibri"/>
              <w:lang w:eastAsia="en-US"/>
            </w:rPr>
          </w:pPr>
        </w:p>
        <w:p w:rsidR="004E2071" w:rsidP="00795E59" w14:paraId="71A9A81B" w14:textId="77777777">
          <w:pPr>
            <w:jc w:val="both"/>
            <w:rPr>
              <w:rFonts w:eastAsia="Calibri"/>
              <w:lang w:eastAsia="en-US"/>
            </w:rPr>
          </w:pPr>
          <w:r w:rsidRPr="00297C22">
            <w:rPr>
              <w:rFonts w:eastAsia="PMingLiU" w:cs="Arial"/>
              <w:noProof/>
              <w:sz w:val="20"/>
              <w:lang w:eastAsia="zh-TW"/>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23890" cy="2743200"/>
                <wp:effectExtent l="0" t="0" r="3810" b="0"/>
                <wp:wrapNone/>
                <wp:docPr id="80329281" name="Grafik 1" descr="Ein Bild, das Diagramm, Plan, Entwurf, technische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9281" name="Grafik 1" descr="Ein Bild, das Diagramm, Plan, Entwurf, technische Zeichnung enthält.&#10;&#10;KI-generierte Inhalte können fehlerhaft sein."/>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b="6937"/>
                        <a:stretch>
                          <a:fillRect/>
                        </a:stretch>
                      </pic:blipFill>
                      <pic:spPr bwMode="auto">
                        <a:xfrm>
                          <a:off x="0" y="0"/>
                          <a:ext cx="5723890" cy="274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4E2071" w:rsidP="00795E59" w14:paraId="14A307F3" w14:textId="77777777">
          <w:pPr>
            <w:jc w:val="both"/>
            <w:rPr>
              <w:rFonts w:eastAsia="Calibri"/>
              <w:lang w:eastAsia="en-US"/>
            </w:rPr>
          </w:pPr>
        </w:p>
        <w:p w:rsidR="004E2071" w:rsidP="00795E59" w14:paraId="4D74BDBC" w14:textId="77777777">
          <w:pPr>
            <w:jc w:val="both"/>
            <w:rPr>
              <w:rFonts w:eastAsia="Calibri"/>
              <w:lang w:eastAsia="en-US"/>
            </w:rPr>
          </w:pPr>
        </w:p>
        <w:p w:rsidR="004E2071" w:rsidP="00795E59" w14:paraId="129FA194" w14:textId="77777777">
          <w:pPr>
            <w:jc w:val="both"/>
            <w:rPr>
              <w:rFonts w:eastAsia="Calibri"/>
              <w:lang w:eastAsia="en-US"/>
            </w:rPr>
          </w:pPr>
        </w:p>
        <w:p w:rsidR="004E2071" w:rsidP="00795E59" w14:paraId="11065ACC" w14:textId="77777777">
          <w:pPr>
            <w:jc w:val="both"/>
            <w:rPr>
              <w:rFonts w:eastAsia="Calibri"/>
              <w:lang w:eastAsia="en-US"/>
            </w:rPr>
          </w:pPr>
        </w:p>
        <w:p w:rsidR="004E2071" w:rsidP="00795E59" w14:paraId="3BD60825" w14:textId="77777777">
          <w:pPr>
            <w:jc w:val="both"/>
            <w:rPr>
              <w:rFonts w:eastAsia="Calibri"/>
              <w:lang w:eastAsia="en-US"/>
            </w:rPr>
          </w:pPr>
        </w:p>
        <w:p w:rsidR="004E2071" w:rsidP="00795E59" w14:paraId="1D034A96" w14:textId="77777777">
          <w:pPr>
            <w:jc w:val="both"/>
            <w:rPr>
              <w:rFonts w:eastAsia="Calibri"/>
              <w:lang w:eastAsia="en-US"/>
            </w:rPr>
          </w:pPr>
        </w:p>
        <w:p w:rsidR="004E2071" w:rsidP="00795E59" w14:paraId="2251197C" w14:textId="77777777">
          <w:pPr>
            <w:jc w:val="both"/>
            <w:rPr>
              <w:rFonts w:eastAsia="Calibri"/>
              <w:lang w:eastAsia="en-US"/>
            </w:rPr>
          </w:pPr>
        </w:p>
        <w:p w:rsidR="004E2071" w:rsidP="00795E59" w14:paraId="1C4B7E58" w14:textId="77777777">
          <w:pPr>
            <w:jc w:val="both"/>
            <w:rPr>
              <w:rFonts w:eastAsia="Calibri"/>
              <w:lang w:eastAsia="en-US"/>
            </w:rPr>
          </w:pPr>
        </w:p>
        <w:p w:rsidR="004E2071" w:rsidP="00795E59" w14:paraId="173AB6B6" w14:textId="77777777">
          <w:pPr>
            <w:jc w:val="both"/>
            <w:rPr>
              <w:rFonts w:eastAsia="Calibri"/>
              <w:lang w:eastAsia="en-US"/>
            </w:rPr>
          </w:pPr>
        </w:p>
        <w:p w:rsidR="004E2071" w:rsidP="00795E59" w14:paraId="42801532" w14:textId="77777777">
          <w:pPr>
            <w:jc w:val="both"/>
            <w:rPr>
              <w:rFonts w:eastAsia="Calibri"/>
              <w:lang w:eastAsia="en-US"/>
            </w:rPr>
          </w:pPr>
        </w:p>
        <w:p w:rsidR="004E2071" w:rsidP="00795E59" w14:paraId="46B9F807" w14:textId="77777777">
          <w:pPr>
            <w:jc w:val="both"/>
            <w:rPr>
              <w:rFonts w:eastAsia="Calibri"/>
              <w:lang w:eastAsia="en-US"/>
            </w:rPr>
          </w:pPr>
        </w:p>
        <w:p w:rsidR="004E2071" w:rsidP="00795E59" w14:paraId="676D0EB7" w14:textId="77777777">
          <w:pPr>
            <w:jc w:val="both"/>
            <w:rPr>
              <w:rFonts w:eastAsia="Calibri"/>
              <w:lang w:eastAsia="en-US"/>
            </w:rPr>
          </w:pPr>
        </w:p>
        <w:p w:rsidR="004E2071" w:rsidP="00795E59" w14:paraId="5DDA6B14" w14:textId="77777777">
          <w:pPr>
            <w:jc w:val="both"/>
            <w:rPr>
              <w:rFonts w:eastAsia="Calibri"/>
              <w:lang w:eastAsia="en-US"/>
            </w:rPr>
          </w:pPr>
        </w:p>
        <w:p w:rsidR="004E2071" w:rsidP="00795E59" w14:paraId="1F4ACDFC" w14:textId="77777777">
          <w:pPr>
            <w:jc w:val="both"/>
            <w:rPr>
              <w:rFonts w:eastAsia="Calibri"/>
              <w:lang w:eastAsia="en-US"/>
            </w:rPr>
          </w:pPr>
        </w:p>
        <w:p w:rsidR="004E2071" w:rsidP="00795E59" w14:paraId="13CD0FB8" w14:textId="77777777">
          <w:pPr>
            <w:jc w:val="both"/>
            <w:rPr>
              <w:rFonts w:eastAsia="Calibri"/>
              <w:lang w:eastAsia="en-US"/>
            </w:rPr>
          </w:pPr>
        </w:p>
        <w:p w:rsidR="004E2071" w:rsidP="00795E59" w14:paraId="3CE0D126" w14:textId="77777777">
          <w:pPr>
            <w:jc w:val="both"/>
            <w:rPr>
              <w:rFonts w:eastAsia="Calibri"/>
              <w:lang w:eastAsia="en-US"/>
            </w:rPr>
          </w:pPr>
        </w:p>
        <w:p w:rsidR="004E2071" w:rsidP="00795E59" w14:paraId="17C46757" w14:textId="77777777">
          <w:pPr>
            <w:jc w:val="both"/>
            <w:rPr>
              <w:rFonts w:eastAsia="Calibri"/>
              <w:lang w:eastAsia="en-US"/>
            </w:rPr>
          </w:pPr>
        </w:p>
        <w:p w:rsidR="004E2071" w:rsidP="00795E59" w14:paraId="64BD217C" w14:textId="77777777">
          <w:pPr>
            <w:jc w:val="both"/>
            <w:rPr>
              <w:rFonts w:eastAsia="Calibri"/>
              <w:lang w:eastAsia="en-US"/>
            </w:rPr>
          </w:pPr>
        </w:p>
        <w:p w:rsidR="004E2071" w:rsidP="00795E59" w14:paraId="46BA8AAE" w14:textId="77777777">
          <w:pPr>
            <w:jc w:val="both"/>
            <w:rPr>
              <w:rFonts w:eastAsia="Calibri"/>
              <w:lang w:eastAsia="en-US"/>
            </w:rPr>
          </w:pPr>
        </w:p>
        <w:p w:rsidR="004E2071" w:rsidP="00795E59" w14:paraId="7D671FFB" w14:textId="77777777">
          <w:pPr>
            <w:jc w:val="both"/>
            <w:rPr>
              <w:rFonts w:eastAsia="Calibri"/>
              <w:lang w:eastAsia="en-US"/>
            </w:rPr>
          </w:pPr>
        </w:p>
        <w:p w:rsidR="004E2071" w:rsidP="00795E59" w14:paraId="7842DA2A" w14:textId="77777777">
          <w:pPr>
            <w:jc w:val="both"/>
            <w:rPr>
              <w:rFonts w:eastAsia="Calibri"/>
              <w:lang w:eastAsia="en-US"/>
            </w:rPr>
          </w:pPr>
        </w:p>
        <w:p w:rsidR="004E2071" w:rsidRPr="00297C22" w:rsidP="00297C22" w14:paraId="37B8725F" w14:textId="77777777">
          <w:pPr>
            <w:jc w:val="both"/>
            <w:rPr>
              <w:rFonts w:eastAsia="Calibri"/>
              <w:i/>
              <w:iCs/>
              <w:lang w:eastAsia="en-US"/>
            </w:rPr>
          </w:pPr>
          <w:r w:rsidRPr="00297C22">
            <w:rPr>
              <w:rFonts w:eastAsia="Calibri"/>
              <w:i/>
              <w:iCs/>
              <w:lang w:eastAsia="en-US"/>
            </w:rPr>
            <w:t>Abbildung: Schulanlage Stägenbuck, Visualisierung der Erweiterungen</w:t>
          </w:r>
        </w:p>
        <w:p w:rsidR="004E2071" w:rsidP="00795E59" w14:paraId="3A087CC1" w14:textId="77777777">
          <w:pPr>
            <w:jc w:val="both"/>
            <w:rPr>
              <w:rFonts w:eastAsia="Calibri"/>
              <w:lang w:eastAsia="en-US"/>
            </w:rPr>
          </w:pPr>
        </w:p>
        <w:p w:rsidR="004E2071" w:rsidRPr="00297C22" w:rsidP="00297C22" w14:paraId="72A6D492" w14:textId="77777777">
          <w:pPr>
            <w:jc w:val="both"/>
            <w:rPr>
              <w:rFonts w:eastAsia="Calibri"/>
              <w:lang w:eastAsia="en-US"/>
            </w:rPr>
          </w:pPr>
          <w:r w:rsidRPr="00297C22">
            <w:rPr>
              <w:rFonts w:eastAsia="Calibri"/>
              <w:lang w:eastAsia="en-US"/>
            </w:rPr>
            <w:t xml:space="preserve">Um die Erweiterung der Sekundarschule in unmittelbarer Nähe des Bestandes zu ermöglichen, wird westseitig der heutigen Sekundarschule ein dreigeschossiger, kompakter Anbau vorgeschlagen. Zusätzlich wird das bestehende Sekundarschulhaus zwischen dem Nord- und Westturm mit den Räumlichkeiten der Lehrkraftbereiche sowie der Schulküche aufgestockt. </w:t>
          </w:r>
        </w:p>
        <w:p w:rsidR="004E2071" w:rsidRPr="00297C22" w:rsidP="00297C22" w14:paraId="0535EACA" w14:textId="77777777">
          <w:pPr>
            <w:jc w:val="both"/>
            <w:rPr>
              <w:rFonts w:eastAsia="Calibri"/>
              <w:lang w:eastAsia="en-US"/>
            </w:rPr>
          </w:pPr>
        </w:p>
        <w:p w:rsidR="004E2071" w:rsidRPr="00297C22" w:rsidP="00297C22" w14:paraId="007D03B4" w14:textId="77777777">
          <w:pPr>
            <w:jc w:val="both"/>
            <w:rPr>
              <w:rFonts w:eastAsia="Calibri"/>
              <w:lang w:eastAsia="en-US"/>
            </w:rPr>
          </w:pPr>
          <w:r w:rsidRPr="00297C22">
            <w:rPr>
              <w:rFonts w:eastAsia="Calibri"/>
              <w:lang w:eastAsia="en-US"/>
            </w:rPr>
            <w:t>Die beiden bestehenden Einfachturnhallen bleiben in ihrer Nutzung erhalten. Wie bei allen Gebäuden der Schulanlage werden im Rahmen der Gesamtsanierung auch hier die Bauten an die Anforderungen hinsichtlich des Brandschutzes und der Hindernisfreiheit angepasst. Die Aula bleibt bis auf eine massvolle Ergänzung des Zugangsbereichs in der Struktur unverändert. Mit der neu vorgeschlagenen Zugänglichkeit der Sporthallen bei der Aula kann eine direkte Anbindung an die Sporthallen angeboten werden. Weiter ist eine</w:t>
          </w:r>
          <w:r w:rsidRPr="00297C22">
            <w:rPr>
              <w:rFonts w:eastAsia="Calibri"/>
              <w:lang w:eastAsia="en-US"/>
            </w:rPr>
            <w:t xml:space="preserve"> Teilbarkeit der Sporthalle und der notwendigen zusätzlichen Garderoben eingeplant. Dadurch entstehen auf der Schulanlage Stägenbuck insgesamt 4 Turnhalleneinheiten.</w:t>
          </w:r>
        </w:p>
        <w:p w:rsidR="004E2071" w:rsidRPr="00297C22" w:rsidP="00297C22" w14:paraId="5703CC55" w14:textId="77777777">
          <w:pPr>
            <w:jc w:val="both"/>
            <w:rPr>
              <w:rFonts w:eastAsia="Calibri"/>
              <w:lang w:eastAsia="en-US"/>
            </w:rPr>
          </w:pPr>
        </w:p>
        <w:p w:rsidR="004E2071" w:rsidRPr="00297C22" w:rsidP="00297C22" w14:paraId="47C2BEB5" w14:textId="4FFF3687">
          <w:pPr>
            <w:jc w:val="both"/>
            <w:rPr>
              <w:rFonts w:eastAsia="Calibri"/>
              <w:lang w:eastAsia="en-US"/>
            </w:rPr>
          </w:pPr>
          <w:r w:rsidRPr="00297C22">
            <w:rPr>
              <w:rFonts w:eastAsia="Calibri"/>
              <w:lang w:eastAsia="en-US"/>
            </w:rPr>
            <w:t>Die Anforderungen an die Hindernisfreiheit können mittels zusätzlicher Lifte erfüllt werden. Eingeplant sind hindernisfreie Zugänge für alle 4 Turnhalleneinheiten sowie die hindernisfreie Erreichbarkeit aller Geschosse der Primar- und der Sekundarschule mit Hauptnutzungen. Die Umgebungsgestaltung nimmt Bezug auf die Setzung der Neubauvolumen. Die weitergehende Planung des Aussenraums, unter anderem die genaue Positionierung der Auto- und Veloabstellplätze sowie die Einplanung von gedeckten Aufenthaltsfläche</w:t>
          </w:r>
          <w:r w:rsidRPr="00297C22">
            <w:rPr>
              <w:rFonts w:eastAsia="Calibri"/>
              <w:lang w:eastAsia="en-US"/>
            </w:rPr>
            <w:t>n im Pausenbereich, werden nach bewilligtem Projektierungskredit in der Vor- und Bauprojektphase vertieft behandelt (komplette Plandokumentation siehe Beilage</w:t>
          </w:r>
          <w:r>
            <w:rPr>
              <w:rFonts w:eastAsia="Calibri"/>
              <w:lang w:eastAsia="en-US"/>
            </w:rPr>
            <w:t xml:space="preserve"> Weisung</w:t>
          </w:r>
          <w:r w:rsidRPr="00297C22">
            <w:rPr>
              <w:rFonts w:eastAsia="Calibri"/>
              <w:lang w:eastAsia="en-US"/>
            </w:rPr>
            <w:t xml:space="preserve"> 03</w:t>
          </w:r>
          <w:r w:rsidR="00725B4A">
            <w:rPr>
              <w:rFonts w:eastAsia="Calibri"/>
              <w:lang w:eastAsia="en-US"/>
            </w:rPr>
            <w:t xml:space="preserve"> / Gegenüberstellung Richtraumprogramm Primarstufe zu Planungsstand Machbarkeitsstudie siehe Beilage Weisung 10</w:t>
          </w:r>
          <w:r w:rsidRPr="00297C22">
            <w:rPr>
              <w:rFonts w:eastAsia="Calibri"/>
              <w:lang w:eastAsia="en-US"/>
            </w:rPr>
            <w:t>).</w:t>
          </w:r>
        </w:p>
        <w:p w:rsidR="004E2071" w:rsidP="00795E59" w14:paraId="151B054A" w14:textId="77777777">
          <w:pPr>
            <w:jc w:val="both"/>
            <w:rPr>
              <w:rFonts w:eastAsia="Calibri"/>
              <w:lang w:eastAsia="en-US"/>
            </w:rPr>
          </w:pPr>
        </w:p>
        <w:p w:rsidR="004E2071" w:rsidP="00795E59" w14:paraId="48A6B210" w14:textId="77777777">
          <w:pPr>
            <w:jc w:val="both"/>
            <w:rPr>
              <w:rFonts w:eastAsia="Calibri"/>
              <w:i/>
              <w:iCs/>
              <w:u w:val="single"/>
              <w:lang w:eastAsia="en-US"/>
            </w:rPr>
          </w:pPr>
          <w:r>
            <w:rPr>
              <w:rFonts w:eastAsia="Calibri"/>
              <w:i/>
              <w:iCs/>
              <w:u w:val="single"/>
              <w:lang w:eastAsia="en-US"/>
            </w:rPr>
            <w:t>Etappierung</w:t>
          </w:r>
        </w:p>
        <w:p w:rsidR="004E2071" w:rsidRPr="008E58C4" w:rsidP="008E58C4" w14:paraId="3E09E2E9" w14:textId="77777777">
          <w:pPr>
            <w:jc w:val="both"/>
            <w:rPr>
              <w:rFonts w:eastAsia="Calibri"/>
              <w:lang w:eastAsia="en-US"/>
            </w:rPr>
          </w:pPr>
          <w:r w:rsidRPr="008E58C4">
            <w:rPr>
              <w:rFonts w:eastAsia="Calibri"/>
              <w:lang w:eastAsia="en-US"/>
            </w:rPr>
            <w:t>Es ist eine Realisierung in zwei Etappen vorgesehen. So können die gleichen Provisorien zweimal genutzt werden: zuerst durch die Sekundarschule während der Realisierung des Sekundarschulteils und danach durch die Primarschule während der Realisierung des Primarschulteils. In der Etappe der Primarschule ist auch der Ersatzneubau beim heutigen Hallenbadstandort vorgesehen. Ob dieser Ersatzneubau zeitgleich mit der Sanierung des Primarschulhauses, oder ob zuerst der Ersatzneubau erstellt und dann das Primarsch</w:t>
          </w:r>
          <w:r w:rsidRPr="008E58C4">
            <w:rPr>
              <w:rFonts w:eastAsia="Calibri"/>
              <w:lang w:eastAsia="en-US"/>
            </w:rPr>
            <w:t xml:space="preserve">ulhaus saniert werden soll (in diesem Fall könnte der Ersatzneubau während der Sanierung des Primarschulgebäudes durch die Primarschule bereits genutzt werden, was den Raumbedarf des Provisoriums für die Primarschule mindern würde), wird im Rahmen der weiteren Projektierungsarbeiten vertieft untersucht. </w:t>
          </w:r>
        </w:p>
        <w:p w:rsidR="004E2071" w:rsidRPr="008E58C4" w:rsidP="008E58C4" w14:paraId="1C52C8FB" w14:textId="77777777">
          <w:pPr>
            <w:jc w:val="both"/>
            <w:rPr>
              <w:rFonts w:eastAsia="Calibri"/>
              <w:lang w:eastAsia="en-US"/>
            </w:rPr>
          </w:pPr>
          <w:r w:rsidRPr="008E58C4">
            <w:rPr>
              <w:rFonts w:eastAsia="Calibri"/>
              <w:noProof/>
              <w:lang w:eastAsia="en-US"/>
            </w:rPr>
            <w:drawing>
              <wp:anchor distT="0" distB="0" distL="114300" distR="114300" simplePos="0" relativeHeight="251660288" behindDoc="0" locked="0" layoutInCell="1" allowOverlap="1">
                <wp:simplePos x="0" y="0"/>
                <wp:positionH relativeFrom="column">
                  <wp:posOffset>-352</wp:posOffset>
                </wp:positionH>
                <wp:positionV relativeFrom="paragraph">
                  <wp:posOffset>163630</wp:posOffset>
                </wp:positionV>
                <wp:extent cx="5723890" cy="2764155"/>
                <wp:effectExtent l="0" t="0" r="3810" b="4445"/>
                <wp:wrapNone/>
                <wp:docPr id="295432476" name="Grafik 2" descr="Ein Bild, das Diagramm, Karte, Plan, technische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32476" name="Grafik 2" descr="Ein Bild, das Diagramm, Karte, Plan, technische Zeichnung enthält.&#10;&#10;KI-generierte Inhalte können fehlerhaft sein."/>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23890" cy="2764155"/>
                        </a:xfrm>
                        <a:prstGeom prst="rect">
                          <a:avLst/>
                        </a:prstGeom>
                      </pic:spPr>
                    </pic:pic>
                  </a:graphicData>
                </a:graphic>
              </wp:anchor>
            </w:drawing>
          </w:r>
        </w:p>
        <w:p w:rsidR="004E2071" w:rsidRPr="008E58C4" w:rsidP="008E58C4" w14:paraId="2EF511D6" w14:textId="77777777">
          <w:pPr>
            <w:jc w:val="both"/>
            <w:rPr>
              <w:rFonts w:eastAsia="Calibri"/>
              <w:lang w:eastAsia="en-US"/>
            </w:rPr>
          </w:pPr>
        </w:p>
        <w:p w:rsidR="004E2071" w:rsidRPr="008E58C4" w:rsidP="008E58C4" w14:paraId="0ABA119E" w14:textId="77777777">
          <w:pPr>
            <w:jc w:val="both"/>
            <w:rPr>
              <w:rFonts w:eastAsia="Calibri"/>
              <w:lang w:eastAsia="en-US"/>
            </w:rPr>
          </w:pPr>
        </w:p>
        <w:p w:rsidR="004E2071" w:rsidRPr="008E58C4" w:rsidP="008E58C4" w14:paraId="1F4289D5" w14:textId="77777777">
          <w:pPr>
            <w:jc w:val="both"/>
            <w:rPr>
              <w:rFonts w:eastAsia="Calibri"/>
              <w:lang w:eastAsia="en-US"/>
            </w:rPr>
          </w:pPr>
        </w:p>
        <w:p w:rsidR="004E2071" w:rsidRPr="008E58C4" w:rsidP="008E58C4" w14:paraId="56AE6308" w14:textId="77777777">
          <w:pPr>
            <w:jc w:val="both"/>
            <w:rPr>
              <w:rFonts w:eastAsia="Calibri"/>
              <w:lang w:eastAsia="en-US"/>
            </w:rPr>
          </w:pPr>
        </w:p>
        <w:p w:rsidR="004E2071" w:rsidRPr="008E58C4" w:rsidP="008E58C4" w14:paraId="7B19FBA6" w14:textId="77777777">
          <w:pPr>
            <w:jc w:val="both"/>
            <w:rPr>
              <w:rFonts w:eastAsia="Calibri"/>
              <w:lang w:eastAsia="en-US"/>
            </w:rPr>
          </w:pPr>
        </w:p>
        <w:p w:rsidR="004E2071" w:rsidRPr="008E58C4" w:rsidP="008E58C4" w14:paraId="2ED81607" w14:textId="77777777">
          <w:pPr>
            <w:jc w:val="both"/>
            <w:rPr>
              <w:rFonts w:eastAsia="Calibri"/>
              <w:lang w:eastAsia="en-US"/>
            </w:rPr>
          </w:pPr>
        </w:p>
        <w:p w:rsidR="004E2071" w:rsidRPr="008E58C4" w:rsidP="008E58C4" w14:paraId="32D1D4CC" w14:textId="77777777">
          <w:pPr>
            <w:jc w:val="both"/>
            <w:rPr>
              <w:rFonts w:eastAsia="Calibri"/>
              <w:lang w:eastAsia="en-US"/>
            </w:rPr>
          </w:pPr>
        </w:p>
        <w:p w:rsidR="004E2071" w:rsidRPr="008E58C4" w:rsidP="008E58C4" w14:paraId="36DD702D" w14:textId="77777777">
          <w:pPr>
            <w:jc w:val="both"/>
            <w:rPr>
              <w:rFonts w:eastAsia="Calibri"/>
              <w:lang w:eastAsia="en-US"/>
            </w:rPr>
          </w:pPr>
        </w:p>
        <w:p w:rsidR="004E2071" w:rsidRPr="008E58C4" w:rsidP="008E58C4" w14:paraId="68252E8F" w14:textId="77777777">
          <w:pPr>
            <w:jc w:val="both"/>
            <w:rPr>
              <w:rFonts w:eastAsia="Calibri"/>
              <w:lang w:eastAsia="en-US"/>
            </w:rPr>
          </w:pPr>
        </w:p>
        <w:p w:rsidR="004E2071" w:rsidRPr="008E58C4" w:rsidP="008E58C4" w14:paraId="75781756" w14:textId="77777777">
          <w:pPr>
            <w:jc w:val="both"/>
            <w:rPr>
              <w:rFonts w:eastAsia="Calibri"/>
              <w:lang w:eastAsia="en-US"/>
            </w:rPr>
          </w:pPr>
        </w:p>
        <w:p w:rsidR="004E2071" w:rsidRPr="008E58C4" w:rsidP="008E58C4" w14:paraId="1B2433F5" w14:textId="77777777">
          <w:pPr>
            <w:jc w:val="both"/>
            <w:rPr>
              <w:rFonts w:eastAsia="Calibri"/>
              <w:lang w:eastAsia="en-US"/>
            </w:rPr>
          </w:pPr>
        </w:p>
        <w:p w:rsidR="004E2071" w:rsidRPr="008E58C4" w:rsidP="008E58C4" w14:paraId="56E9FF44" w14:textId="77777777">
          <w:pPr>
            <w:jc w:val="both"/>
            <w:rPr>
              <w:rFonts w:eastAsia="Calibri"/>
              <w:lang w:eastAsia="en-US"/>
            </w:rPr>
          </w:pPr>
        </w:p>
        <w:p w:rsidR="004E2071" w:rsidRPr="008E58C4" w:rsidP="008E58C4" w14:paraId="69F2B58F" w14:textId="77777777">
          <w:pPr>
            <w:jc w:val="both"/>
            <w:rPr>
              <w:rFonts w:eastAsia="Calibri"/>
              <w:lang w:eastAsia="en-US"/>
            </w:rPr>
          </w:pPr>
        </w:p>
        <w:p w:rsidR="004E2071" w:rsidRPr="008E58C4" w:rsidP="008E58C4" w14:paraId="1F2C1155" w14:textId="77777777">
          <w:pPr>
            <w:jc w:val="both"/>
            <w:rPr>
              <w:rFonts w:eastAsia="Calibri"/>
              <w:lang w:eastAsia="en-US"/>
            </w:rPr>
          </w:pPr>
        </w:p>
        <w:p w:rsidR="004E2071" w:rsidRPr="008E58C4" w:rsidP="008E58C4" w14:paraId="78A1B04F" w14:textId="77777777">
          <w:pPr>
            <w:jc w:val="both"/>
            <w:rPr>
              <w:rFonts w:eastAsia="Calibri"/>
              <w:lang w:eastAsia="en-US"/>
            </w:rPr>
          </w:pPr>
        </w:p>
        <w:p w:rsidR="004E2071" w:rsidRPr="008E58C4" w:rsidP="008E58C4" w14:paraId="6DF5BD02" w14:textId="77777777">
          <w:pPr>
            <w:jc w:val="both"/>
            <w:rPr>
              <w:rFonts w:eastAsia="Calibri"/>
              <w:lang w:eastAsia="en-US"/>
            </w:rPr>
          </w:pPr>
        </w:p>
        <w:p w:rsidR="004E2071" w:rsidRPr="008E58C4" w:rsidP="008E58C4" w14:paraId="0760EEBD" w14:textId="77777777">
          <w:pPr>
            <w:jc w:val="both"/>
            <w:rPr>
              <w:rFonts w:eastAsia="Calibri"/>
              <w:i/>
              <w:iCs/>
              <w:lang w:eastAsia="en-US"/>
            </w:rPr>
          </w:pPr>
        </w:p>
        <w:p w:rsidR="004E2071" w:rsidRPr="008E58C4" w:rsidP="008E58C4" w14:paraId="2CB389A0" w14:textId="77777777">
          <w:pPr>
            <w:jc w:val="both"/>
            <w:rPr>
              <w:rFonts w:eastAsia="Calibri"/>
              <w:i/>
              <w:iCs/>
              <w:lang w:eastAsia="en-US"/>
            </w:rPr>
          </w:pPr>
          <w:r w:rsidRPr="008E58C4">
            <w:rPr>
              <w:rFonts w:eastAsia="Calibri"/>
              <w:i/>
              <w:iCs/>
              <w:lang w:eastAsia="en-US"/>
            </w:rPr>
            <w:t>Abbildung: Darstellung der zwei Etappen</w:t>
          </w:r>
        </w:p>
        <w:p w:rsidR="004E2071" w:rsidRPr="008E58C4" w:rsidP="008E58C4" w14:paraId="7EB3851B" w14:textId="77777777">
          <w:pPr>
            <w:jc w:val="both"/>
            <w:rPr>
              <w:rFonts w:eastAsia="Calibri"/>
              <w:lang w:eastAsia="en-US"/>
            </w:rPr>
          </w:pPr>
        </w:p>
        <w:p w:rsidR="004E2071" w:rsidP="00795E59" w14:paraId="48064FAC" w14:textId="77777777">
          <w:pPr>
            <w:jc w:val="both"/>
            <w:rPr>
              <w:rFonts w:eastAsia="Calibri"/>
              <w:lang w:eastAsia="en-US"/>
            </w:rPr>
          </w:pPr>
        </w:p>
        <w:p w:rsidR="004E2071" w:rsidP="00795E59" w14:paraId="352B64DC" w14:textId="77777777">
          <w:pPr>
            <w:jc w:val="both"/>
            <w:rPr>
              <w:rFonts w:eastAsia="Calibri"/>
              <w:lang w:eastAsia="en-US"/>
            </w:rPr>
          </w:pPr>
        </w:p>
        <w:p w:rsidR="004E2071" w:rsidP="0096675D" w14:paraId="5CC90A8F" w14:textId="77777777">
          <w:pPr>
            <w:rPr>
              <w:b/>
            </w:rPr>
          </w:pPr>
        </w:p>
        <w:p w:rsidR="004E2071" w:rsidP="0096675D" w14:paraId="27A70A75" w14:textId="77777777">
          <w:pPr>
            <w:rPr>
              <w:b/>
            </w:rPr>
          </w:pPr>
        </w:p>
        <w:p w:rsidR="004E2071" w:rsidRPr="008E58C4" w:rsidP="008E58C4" w14:paraId="4E4903AB" w14:textId="77777777">
          <w:pPr>
            <w:rPr>
              <w:bCs/>
              <w:i/>
              <w:iCs/>
              <w:u w:val="single"/>
            </w:rPr>
          </w:pPr>
          <w:r w:rsidRPr="008E58C4">
            <w:rPr>
              <w:bCs/>
              <w:i/>
              <w:iCs/>
              <w:u w:val="single"/>
            </w:rPr>
            <w:t>Gesamtterminplan</w:t>
          </w:r>
        </w:p>
        <w:p w:rsidR="004E2071" w:rsidRPr="008E58C4" w:rsidP="008E58C4" w14:paraId="621E96CE" w14:textId="77777777">
          <w:pPr>
            <w:jc w:val="both"/>
            <w:rPr>
              <w:bCs/>
            </w:rPr>
          </w:pPr>
          <w:r w:rsidRPr="008E58C4">
            <w:rPr>
              <w:bCs/>
            </w:rPr>
            <w:t>Gemäss untenstehendem Gesamtterminplan ist ab der Genehmigung des Projektierungskredits bis zur Vollendung mit einer Projektierungs- und Realisierungszeit von ca. 9 Jahren zu rechnen. Darin eingerechnet ist auch der Zeitraum für die Beantragung eines Baukredits. Es ist vorgesehen den effektiven Antrag im Sommer 2025 durch die Behörden freigeben zu lassen, so dass die Bevölkerung im Sommer 2026 über den Projektierungskredit abstimmen kann. Bei einer Abstimmung über den Baukredit im Mai 2029 und der Fertigste</w:t>
          </w:r>
          <w:r w:rsidRPr="008E58C4">
            <w:rPr>
              <w:bCs/>
            </w:rPr>
            <w:t xml:space="preserve">llung des neuen Hallenbads Ende 2027, muss das bestehende Hallenbad über einen Zeitraum von ca. 5 Jahren zwischengenutzt oder stillgelegt werden. </w:t>
          </w:r>
        </w:p>
        <w:p w:rsidR="004E2071" w:rsidRPr="008E58C4" w:rsidP="008E58C4" w14:paraId="4A8C34F4" w14:textId="77777777">
          <w:pPr>
            <w:rPr>
              <w:bCs/>
            </w:rPr>
          </w:pPr>
          <w:r w:rsidRPr="008E58C4">
            <w:rPr>
              <w:bCs/>
              <w:noProof/>
            </w:rPr>
            <w:drawing>
              <wp:anchor distT="0" distB="0" distL="114300" distR="114300" simplePos="0" relativeHeight="251661312" behindDoc="0" locked="0" layoutInCell="1" allowOverlap="1">
                <wp:simplePos x="0" y="0"/>
                <wp:positionH relativeFrom="column">
                  <wp:posOffset>-1191</wp:posOffset>
                </wp:positionH>
                <wp:positionV relativeFrom="paragraph">
                  <wp:posOffset>149573</wp:posOffset>
                </wp:positionV>
                <wp:extent cx="5723890" cy="1668613"/>
                <wp:effectExtent l="0" t="0" r="3810" b="0"/>
                <wp:wrapNone/>
                <wp:docPr id="491625626" name="Grafik 3" descr="Ein Bild, das Text, Screenshot, Reihe,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25626" name="Grafik 3" descr="Ein Bild, das Text, Screenshot, Reihe, parallel enthält.&#10;&#10;KI-generierte Inhalte können fehlerhaft sein."/>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39827"/>
                        <a:stretch>
                          <a:fillRect/>
                        </a:stretch>
                      </pic:blipFill>
                      <pic:spPr bwMode="auto">
                        <a:xfrm>
                          <a:off x="0" y="0"/>
                          <a:ext cx="5723890" cy="166861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4E2071" w:rsidRPr="008E58C4" w:rsidP="008E58C4" w14:paraId="7FD83F7E" w14:textId="77777777">
          <w:pPr>
            <w:rPr>
              <w:bCs/>
            </w:rPr>
          </w:pPr>
        </w:p>
        <w:p w:rsidR="004E2071" w:rsidRPr="008E58C4" w:rsidP="008E58C4" w14:paraId="2608B039" w14:textId="77777777">
          <w:pPr>
            <w:rPr>
              <w:bCs/>
            </w:rPr>
          </w:pPr>
        </w:p>
        <w:p w:rsidR="004E2071" w:rsidRPr="008E58C4" w:rsidP="008E58C4" w14:paraId="365D4077" w14:textId="77777777">
          <w:pPr>
            <w:rPr>
              <w:bCs/>
            </w:rPr>
          </w:pPr>
        </w:p>
        <w:p w:rsidR="004E2071" w:rsidRPr="008E58C4" w:rsidP="008E58C4" w14:paraId="327EF331" w14:textId="77777777">
          <w:pPr>
            <w:rPr>
              <w:bCs/>
            </w:rPr>
          </w:pPr>
        </w:p>
        <w:p w:rsidR="004E2071" w:rsidRPr="008E58C4" w:rsidP="008E58C4" w14:paraId="4B447019" w14:textId="77777777">
          <w:pPr>
            <w:rPr>
              <w:bCs/>
            </w:rPr>
          </w:pPr>
        </w:p>
        <w:p w:rsidR="004E2071" w:rsidRPr="008E58C4" w:rsidP="008E58C4" w14:paraId="1B8D4BFF" w14:textId="77777777">
          <w:pPr>
            <w:rPr>
              <w:bCs/>
            </w:rPr>
          </w:pPr>
        </w:p>
        <w:p w:rsidR="004E2071" w:rsidRPr="008E58C4" w:rsidP="008E58C4" w14:paraId="16A9321B" w14:textId="77777777">
          <w:pPr>
            <w:rPr>
              <w:bCs/>
            </w:rPr>
          </w:pPr>
        </w:p>
        <w:p w:rsidR="004E2071" w:rsidRPr="008E58C4" w:rsidP="008E58C4" w14:paraId="73F3FFAF" w14:textId="77777777">
          <w:pPr>
            <w:rPr>
              <w:bCs/>
            </w:rPr>
          </w:pPr>
        </w:p>
        <w:p w:rsidR="004E2071" w:rsidRPr="008E58C4" w:rsidP="008E58C4" w14:paraId="72A4E085" w14:textId="77777777">
          <w:pPr>
            <w:rPr>
              <w:bCs/>
            </w:rPr>
          </w:pPr>
        </w:p>
        <w:p w:rsidR="004E2071" w:rsidRPr="008E58C4" w:rsidP="008E58C4" w14:paraId="3A464993" w14:textId="77777777">
          <w:pPr>
            <w:rPr>
              <w:bCs/>
            </w:rPr>
          </w:pPr>
        </w:p>
        <w:p w:rsidR="004E2071" w:rsidRPr="008E58C4" w:rsidP="008E58C4" w14:paraId="35815E9A" w14:textId="77777777">
          <w:pPr>
            <w:rPr>
              <w:bCs/>
              <w:i/>
              <w:iCs/>
            </w:rPr>
          </w:pPr>
          <w:r w:rsidRPr="008E58C4">
            <w:rPr>
              <w:bCs/>
              <w:i/>
              <w:iCs/>
            </w:rPr>
            <w:t>Abbildung: Gesamtterminplan</w:t>
          </w:r>
        </w:p>
        <w:p w:rsidR="004E2071" w:rsidRPr="008E58C4" w:rsidP="008E58C4" w14:paraId="3F16F763" w14:textId="77777777">
          <w:pPr>
            <w:rPr>
              <w:bCs/>
            </w:rPr>
          </w:pPr>
        </w:p>
        <w:p w:rsidR="004E2071" w:rsidRPr="008E58C4" w:rsidP="008E58C4" w14:paraId="6F1D68B4" w14:textId="77777777">
          <w:pPr>
            <w:rPr>
              <w:bCs/>
            </w:rPr>
          </w:pPr>
        </w:p>
        <w:p w:rsidR="004E2071" w:rsidP="008E58C4" w14:paraId="5646B621" w14:textId="77777777">
          <w:pPr>
            <w:rPr>
              <w:bCs/>
              <w:u w:val="single"/>
            </w:rPr>
          </w:pPr>
        </w:p>
        <w:p w:rsidR="004E2071" w:rsidRPr="008E58C4" w:rsidP="008E58C4" w14:paraId="71C5E9D3" w14:textId="77777777">
          <w:pPr>
            <w:rPr>
              <w:bCs/>
              <w:i/>
              <w:iCs/>
              <w:u w:val="single"/>
            </w:rPr>
          </w:pPr>
          <w:r w:rsidRPr="008E58C4">
            <w:rPr>
              <w:bCs/>
              <w:i/>
              <w:iCs/>
              <w:u w:val="single"/>
            </w:rPr>
            <w:t>Bedarf an Provisorien</w:t>
          </w:r>
        </w:p>
        <w:p w:rsidR="004E2071" w:rsidP="00677ADF" w14:paraId="577A2C7B" w14:textId="09837624">
          <w:pPr>
            <w:jc w:val="both"/>
            <w:rPr>
              <w:b/>
            </w:rPr>
          </w:pPr>
          <w:r w:rsidRPr="008E58C4">
            <w:rPr>
              <w:bCs/>
            </w:rPr>
            <w:t>Der effektiv notwendige Bedarf an provisorischem Schulraum für die Sekundar- und die Primarschule während der Bauphase muss im Rahmen der Projektierung vertieft geklärt werden. Ziel muss es sein, einen verlässlichen Schulbetrieb bei vertretbaren Kosten sicherzustellen. Nebst der Erstellung eines Provisoriums auf der Schulanlage sind auch Mietungen von bestehenden Liegenschaften</w:t>
          </w:r>
          <w:r w:rsidR="00677ADF">
            <w:rPr>
              <w:bCs/>
            </w:rPr>
            <w:t xml:space="preserve">, </w:t>
          </w:r>
          <w:r w:rsidRPr="008E58C4">
            <w:rPr>
              <w:bCs/>
            </w:rPr>
            <w:t xml:space="preserve">die Nutzung von anderweitigen Provisorien </w:t>
          </w:r>
          <w:r w:rsidR="00677ADF">
            <w:rPr>
              <w:bCs/>
            </w:rPr>
            <w:t xml:space="preserve">und auch die Ausschöpfung von bestehenden Kapazitäten </w:t>
          </w:r>
          <w:r w:rsidRPr="008E58C4">
            <w:rPr>
              <w:bCs/>
            </w:rPr>
            <w:t>zu überprüfen. Für die Primarschule ist bei einem positiven Bauentscheid insbesondere der temporäre Schulraum am Standort Sonnenberg einzubeziehen.</w:t>
          </w:r>
        </w:p>
        <w:p w:rsidR="004E2071" w:rsidP="0096675D" w14:paraId="05095490" w14:textId="77777777">
          <w:pPr>
            <w:rPr>
              <w:b/>
              <w:sz w:val="20"/>
            </w:rPr>
          </w:pPr>
          <w:r>
            <w:rPr>
              <w:b/>
            </w:rPr>
            <w:t>Kosten</w:t>
          </w:r>
        </w:p>
        <w:p w:rsidR="004E2071" w:rsidRPr="008E58C4" w:rsidP="0096675D" w14:paraId="51FDBEAD" w14:textId="77777777">
          <w:pPr>
            <w:spacing w:line="240" w:lineRule="exact"/>
            <w:jc w:val="both"/>
            <w:rPr>
              <w:i/>
              <w:iCs/>
              <w:u w:val="single"/>
              <w:lang w:val="de-DE"/>
            </w:rPr>
          </w:pPr>
          <w:r>
            <w:rPr>
              <w:i/>
              <w:iCs/>
              <w:u w:val="single"/>
              <w:lang w:val="de-DE"/>
            </w:rPr>
            <w:t>Grobkostenschätzung</w:t>
          </w:r>
        </w:p>
        <w:p w:rsidR="004E2071" w:rsidP="0096675D" w14:paraId="0E88CCB1" w14:textId="77777777">
          <w:pPr>
            <w:spacing w:line="240" w:lineRule="exact"/>
            <w:jc w:val="both"/>
          </w:pPr>
          <w:r w:rsidRPr="008E58C4">
            <w:rPr>
              <w:lang w:val="de-DE"/>
            </w:rPr>
            <w:t>Die Baumanagementunternehmung GMS-Partner hat im Jahr 2019 auf der Basis des vorliegenden Projektvorschlags eine Grobkostenschätzung erstellt. Im August 2024 haben GMS-Partner die Gesamtkosten für die Sanierung und Erweiterung der Schulanlage Stägenbuck an die Teuerung angepasst. Insgesamt werden die Kosten für die Sanierung und Erweiterung der Schulanlage auf ca. Fr. 107 Mio. geschätzt. Darin sind ca. Fr. 9 Mio. für die Provisorien während der Bauzeit enthalten. Die Schätzung der Kosten für das Provisorium</w:t>
          </w:r>
          <w:r w:rsidRPr="008E58C4">
            <w:rPr>
              <w:lang w:val="de-DE"/>
            </w:rPr>
            <w:t xml:space="preserve"> basiert auf einem Raumprogramm für 18 Sekundarschulklassen (Aktualisierte Grobkostenschätzung siehe Beilage </w:t>
          </w:r>
          <w:r>
            <w:rPr>
              <w:lang w:val="de-DE"/>
            </w:rPr>
            <w:t xml:space="preserve">Weisung </w:t>
          </w:r>
          <w:r w:rsidRPr="008E58C4">
            <w:rPr>
              <w:lang w:val="de-DE"/>
            </w:rPr>
            <w:t>05).</w:t>
          </w:r>
        </w:p>
        <w:p w:rsidR="004E2071" w:rsidP="0096675D" w14:paraId="31214D9C" w14:textId="77777777">
          <w:pPr>
            <w:spacing w:line="240" w:lineRule="exact"/>
            <w:jc w:val="both"/>
          </w:pPr>
        </w:p>
        <w:p w:rsidR="004E2071" w:rsidP="0096675D" w14:paraId="65AB330F" w14:textId="77777777">
          <w:pPr>
            <w:spacing w:line="240" w:lineRule="exact"/>
            <w:jc w:val="both"/>
            <w:rPr>
              <w:i/>
              <w:iCs/>
              <w:u w:val="single"/>
            </w:rPr>
          </w:pPr>
          <w:r>
            <w:rPr>
              <w:i/>
              <w:iCs/>
              <w:u w:val="single"/>
            </w:rPr>
            <w:t>Zusammenstellung Projektierungskredit</w:t>
          </w:r>
        </w:p>
        <w:tbl>
          <w:tblPr>
            <w:tblStyle w:val="Tabellenraster2"/>
            <w:tblW w:w="9689" w:type="dxa"/>
            <w:tblLook w:val="04A0"/>
          </w:tblPr>
          <w:tblGrid>
            <w:gridCol w:w="5130"/>
            <w:gridCol w:w="2279"/>
            <w:gridCol w:w="2280"/>
          </w:tblGrid>
          <w:tr w14:paraId="5491694C" w14:textId="77777777" w:rsidTr="00873F43">
            <w:tblPrEx>
              <w:tblW w:w="9689" w:type="dxa"/>
              <w:tblLook w:val="04A0"/>
            </w:tblPrEx>
            <w:trPr>
              <w:trHeight w:val="896"/>
            </w:trPr>
            <w:tc>
              <w:tcPr>
                <w:tcW w:w="5130" w:type="dxa"/>
                <w:tcBorders>
                  <w:top w:val="single" w:sz="4" w:space="0" w:color="auto"/>
                  <w:left w:val="single" w:sz="4" w:space="0" w:color="auto"/>
                  <w:bottom w:val="nil"/>
                  <w:right w:val="single" w:sz="4" w:space="0" w:color="auto"/>
                </w:tcBorders>
              </w:tcPr>
              <w:p w:rsidR="004E2071" w:rsidRPr="00873F43" w:rsidP="00873F43" w14:paraId="73D2BB09" w14:textId="77777777">
                <w:pPr>
                  <w:rPr>
                    <w:rFonts w:cs="Arial"/>
                    <w:szCs w:val="18"/>
                    <w:lang w:eastAsia="de-DE"/>
                  </w:rPr>
                </w:pPr>
              </w:p>
            </w:tc>
            <w:tc>
              <w:tcPr>
                <w:tcW w:w="2279" w:type="dxa"/>
                <w:tcBorders>
                  <w:top w:val="single" w:sz="4" w:space="0" w:color="auto"/>
                  <w:left w:val="single" w:sz="4" w:space="0" w:color="auto"/>
                  <w:bottom w:val="single" w:sz="4" w:space="0" w:color="auto"/>
                  <w:right w:val="single" w:sz="4" w:space="0" w:color="auto"/>
                </w:tcBorders>
              </w:tcPr>
              <w:p w:rsidR="004E2071" w:rsidRPr="00873F43" w:rsidP="00873F43" w14:paraId="765E3A62" w14:textId="77777777">
                <w:pPr>
                  <w:jc w:val="right"/>
                  <w:rPr>
                    <w:rFonts w:cs="Arial"/>
                    <w:b/>
                    <w:bCs/>
                    <w:szCs w:val="18"/>
                    <w:lang w:eastAsia="de-DE"/>
                  </w:rPr>
                </w:pPr>
                <w:r w:rsidRPr="00873F43">
                  <w:rPr>
                    <w:rFonts w:cs="Arial"/>
                    <w:b/>
                    <w:bCs/>
                    <w:szCs w:val="18"/>
                    <w:lang w:eastAsia="de-DE"/>
                  </w:rPr>
                  <w:t xml:space="preserve">Phase </w:t>
                </w:r>
              </w:p>
              <w:p w:rsidR="004E2071" w:rsidRPr="00873F43" w:rsidP="00873F43" w14:paraId="17F2B405" w14:textId="77777777">
                <w:pPr>
                  <w:jc w:val="right"/>
                  <w:rPr>
                    <w:rFonts w:cs="Arial"/>
                    <w:b/>
                    <w:bCs/>
                    <w:szCs w:val="18"/>
                    <w:lang w:eastAsia="de-DE"/>
                  </w:rPr>
                </w:pPr>
                <w:r w:rsidRPr="00873F43">
                  <w:rPr>
                    <w:rFonts w:cs="Arial"/>
                    <w:b/>
                    <w:bCs/>
                    <w:szCs w:val="18"/>
                    <w:lang w:eastAsia="de-DE"/>
                  </w:rPr>
                  <w:t>Vorprojekt</w:t>
                </w:r>
              </w:p>
              <w:p w:rsidR="004E2071" w:rsidRPr="00873F43" w:rsidP="00873F43" w14:paraId="54F0E561" w14:textId="77777777">
                <w:pPr>
                  <w:jc w:val="right"/>
                  <w:rPr>
                    <w:rFonts w:cs="Arial"/>
                    <w:b/>
                    <w:bCs/>
                    <w:szCs w:val="18"/>
                    <w:lang w:eastAsia="de-DE"/>
                  </w:rPr>
                </w:pPr>
              </w:p>
            </w:tc>
            <w:tc>
              <w:tcPr>
                <w:tcW w:w="2280" w:type="dxa"/>
                <w:tcBorders>
                  <w:top w:val="single" w:sz="4" w:space="0" w:color="auto"/>
                  <w:left w:val="single" w:sz="4" w:space="0" w:color="auto"/>
                  <w:bottom w:val="single" w:sz="4" w:space="0" w:color="auto"/>
                  <w:right w:val="single" w:sz="4" w:space="0" w:color="auto"/>
                </w:tcBorders>
              </w:tcPr>
              <w:p w:rsidR="004E2071" w:rsidRPr="00873F43" w:rsidP="00873F43" w14:paraId="389C919B" w14:textId="77777777">
                <w:pPr>
                  <w:jc w:val="right"/>
                  <w:rPr>
                    <w:rFonts w:cs="Arial"/>
                    <w:b/>
                    <w:bCs/>
                    <w:szCs w:val="18"/>
                    <w:lang w:eastAsia="de-DE"/>
                  </w:rPr>
                </w:pPr>
                <w:r w:rsidRPr="00873F43">
                  <w:rPr>
                    <w:rFonts w:cs="Arial"/>
                    <w:b/>
                    <w:bCs/>
                    <w:szCs w:val="18"/>
                    <w:lang w:eastAsia="de-DE"/>
                  </w:rPr>
                  <w:t xml:space="preserve">Phase </w:t>
                </w:r>
              </w:p>
              <w:p w:rsidR="004E2071" w:rsidRPr="00873F43" w:rsidP="00873F43" w14:paraId="698AB934" w14:textId="77777777">
                <w:pPr>
                  <w:jc w:val="right"/>
                  <w:rPr>
                    <w:rFonts w:cs="Arial"/>
                    <w:b/>
                    <w:bCs/>
                    <w:szCs w:val="18"/>
                    <w:lang w:eastAsia="de-DE"/>
                  </w:rPr>
                </w:pPr>
                <w:r w:rsidRPr="00873F43">
                  <w:rPr>
                    <w:rFonts w:cs="Arial"/>
                    <w:b/>
                    <w:bCs/>
                    <w:szCs w:val="18"/>
                    <w:lang w:eastAsia="de-DE"/>
                  </w:rPr>
                  <w:t>Bauprojekt +</w:t>
                </w:r>
              </w:p>
              <w:p w:rsidR="004E2071" w:rsidRPr="00873F43" w:rsidP="00873F43" w14:paraId="09EFEE30" w14:textId="77777777">
                <w:pPr>
                  <w:jc w:val="right"/>
                  <w:rPr>
                    <w:rFonts w:cs="Arial"/>
                    <w:b/>
                    <w:bCs/>
                    <w:szCs w:val="18"/>
                    <w:lang w:eastAsia="de-DE"/>
                  </w:rPr>
                </w:pPr>
                <w:r w:rsidRPr="00873F43">
                  <w:rPr>
                    <w:rFonts w:cs="Arial"/>
                    <w:b/>
                    <w:bCs/>
                    <w:szCs w:val="18"/>
                    <w:lang w:eastAsia="de-DE"/>
                  </w:rPr>
                  <w:t>Baubewilligung</w:t>
                </w:r>
              </w:p>
            </w:tc>
          </w:tr>
          <w:tr w14:paraId="61753495" w14:textId="77777777" w:rsidTr="00873F43">
            <w:tblPrEx>
              <w:tblW w:w="9689" w:type="dxa"/>
              <w:tblLook w:val="04A0"/>
            </w:tblPrEx>
            <w:trPr>
              <w:trHeight w:val="248"/>
            </w:trPr>
            <w:tc>
              <w:tcPr>
                <w:tcW w:w="5130" w:type="dxa"/>
                <w:tcBorders>
                  <w:top w:val="nil"/>
                  <w:left w:val="single" w:sz="4" w:space="0" w:color="auto"/>
                  <w:bottom w:val="single" w:sz="4" w:space="0" w:color="auto"/>
                  <w:right w:val="single" w:sz="4" w:space="0" w:color="auto"/>
                </w:tcBorders>
              </w:tcPr>
              <w:p w:rsidR="004E2071" w:rsidRPr="00873F43" w:rsidP="00873F43" w14:paraId="69817BD9" w14:textId="77777777">
                <w:pPr>
                  <w:rPr>
                    <w:rFonts w:cs="Arial"/>
                    <w:szCs w:val="18"/>
                    <w:lang w:eastAsia="de-DE"/>
                  </w:rPr>
                </w:pPr>
              </w:p>
            </w:tc>
            <w:tc>
              <w:tcPr>
                <w:tcW w:w="2279" w:type="dxa"/>
                <w:tcBorders>
                  <w:top w:val="single" w:sz="4" w:space="0" w:color="auto"/>
                  <w:left w:val="single" w:sz="4" w:space="0" w:color="auto"/>
                  <w:bottom w:val="single" w:sz="4" w:space="0" w:color="auto"/>
                  <w:right w:val="single" w:sz="4" w:space="0" w:color="auto"/>
                </w:tcBorders>
              </w:tcPr>
              <w:p w:rsidR="004E2071" w:rsidRPr="00873F43" w:rsidP="00873F43" w14:paraId="27791B9C" w14:textId="77777777">
                <w:pPr>
                  <w:jc w:val="right"/>
                  <w:rPr>
                    <w:rFonts w:cs="Arial"/>
                    <w:b/>
                    <w:bCs/>
                    <w:szCs w:val="18"/>
                    <w:lang w:eastAsia="de-DE"/>
                  </w:rPr>
                </w:pPr>
                <w:r w:rsidRPr="00873F43">
                  <w:rPr>
                    <w:rFonts w:cs="Arial"/>
                    <w:b/>
                    <w:bCs/>
                    <w:szCs w:val="18"/>
                    <w:lang w:eastAsia="de-DE"/>
                  </w:rPr>
                  <w:t>Fr.</w:t>
                </w:r>
              </w:p>
            </w:tc>
            <w:tc>
              <w:tcPr>
                <w:tcW w:w="2280" w:type="dxa"/>
                <w:tcBorders>
                  <w:top w:val="single" w:sz="4" w:space="0" w:color="auto"/>
                  <w:left w:val="single" w:sz="4" w:space="0" w:color="auto"/>
                  <w:bottom w:val="single" w:sz="4" w:space="0" w:color="auto"/>
                  <w:right w:val="single" w:sz="4" w:space="0" w:color="auto"/>
                </w:tcBorders>
              </w:tcPr>
              <w:p w:rsidR="004E2071" w:rsidRPr="00873F43" w:rsidP="00873F43" w14:paraId="6C24F919" w14:textId="77777777">
                <w:pPr>
                  <w:jc w:val="right"/>
                  <w:rPr>
                    <w:rFonts w:cs="Arial"/>
                    <w:b/>
                    <w:bCs/>
                    <w:szCs w:val="18"/>
                    <w:lang w:eastAsia="de-DE"/>
                  </w:rPr>
                </w:pPr>
                <w:r w:rsidRPr="00873F43">
                  <w:rPr>
                    <w:rFonts w:cs="Arial"/>
                    <w:b/>
                    <w:bCs/>
                    <w:szCs w:val="18"/>
                    <w:lang w:eastAsia="de-DE"/>
                  </w:rPr>
                  <w:t>Fr.</w:t>
                </w:r>
              </w:p>
            </w:tc>
          </w:tr>
          <w:tr w14:paraId="7C7D0AF9" w14:textId="77777777" w:rsidTr="00873F43">
            <w:tblPrEx>
              <w:tblW w:w="9689" w:type="dxa"/>
              <w:tblLook w:val="04A0"/>
            </w:tblPrEx>
            <w:trPr>
              <w:trHeight w:val="281"/>
            </w:trPr>
            <w:tc>
              <w:tcPr>
                <w:tcW w:w="5130" w:type="dxa"/>
                <w:tcBorders>
                  <w:top w:val="single" w:sz="4" w:space="0" w:color="auto"/>
                  <w:bottom w:val="single" w:sz="4" w:space="0" w:color="auto"/>
                </w:tcBorders>
                <w:shd w:val="clear" w:color="auto" w:fill="D9D9D9"/>
              </w:tcPr>
              <w:p w:rsidR="004E2071" w:rsidRPr="00873F43" w:rsidP="00873F43" w14:paraId="686F25BF" w14:textId="77777777">
                <w:pPr>
                  <w:rPr>
                    <w:rFonts w:cs="Arial"/>
                    <w:b/>
                    <w:bCs/>
                    <w:szCs w:val="18"/>
                    <w:lang w:eastAsia="de-DE"/>
                  </w:rPr>
                </w:pPr>
                <w:r w:rsidRPr="00873F43">
                  <w:rPr>
                    <w:rFonts w:cs="Arial"/>
                    <w:b/>
                    <w:bCs/>
                    <w:szCs w:val="18"/>
                    <w:lang w:eastAsia="de-DE"/>
                  </w:rPr>
                  <w:t>Fachplanungen</w:t>
                </w:r>
              </w:p>
            </w:tc>
            <w:tc>
              <w:tcPr>
                <w:tcW w:w="2279" w:type="dxa"/>
                <w:tcBorders>
                  <w:top w:val="single" w:sz="4" w:space="0" w:color="auto"/>
                  <w:bottom w:val="single" w:sz="4" w:space="0" w:color="auto"/>
                </w:tcBorders>
                <w:shd w:val="clear" w:color="auto" w:fill="D9D9D9"/>
              </w:tcPr>
              <w:p w:rsidR="004E2071" w:rsidRPr="00873F43" w:rsidP="00873F43" w14:paraId="0B0806A1" w14:textId="77777777">
                <w:pPr>
                  <w:jc w:val="right"/>
                  <w:rPr>
                    <w:rFonts w:cs="Arial"/>
                    <w:b/>
                    <w:bCs/>
                    <w:szCs w:val="18"/>
                    <w:lang w:eastAsia="de-DE"/>
                  </w:rPr>
                </w:pPr>
              </w:p>
            </w:tc>
            <w:tc>
              <w:tcPr>
                <w:tcW w:w="2280" w:type="dxa"/>
                <w:tcBorders>
                  <w:top w:val="single" w:sz="4" w:space="0" w:color="auto"/>
                  <w:bottom w:val="single" w:sz="4" w:space="0" w:color="auto"/>
                </w:tcBorders>
                <w:shd w:val="clear" w:color="auto" w:fill="D9D9D9"/>
              </w:tcPr>
              <w:p w:rsidR="004E2071" w:rsidRPr="00873F43" w:rsidP="00873F43" w14:paraId="4DF2F3BA" w14:textId="77777777">
                <w:pPr>
                  <w:jc w:val="right"/>
                  <w:rPr>
                    <w:rFonts w:cs="Arial"/>
                    <w:b/>
                    <w:bCs/>
                    <w:szCs w:val="18"/>
                    <w:lang w:eastAsia="de-DE"/>
                  </w:rPr>
                </w:pPr>
              </w:p>
            </w:tc>
          </w:tr>
          <w:tr w14:paraId="496F037B" w14:textId="77777777" w:rsidTr="00873F43">
            <w:tblPrEx>
              <w:tblW w:w="9689" w:type="dxa"/>
              <w:tblLook w:val="04A0"/>
            </w:tblPrEx>
            <w:trPr>
              <w:trHeight w:val="271"/>
            </w:trPr>
            <w:tc>
              <w:tcPr>
                <w:tcW w:w="5130" w:type="dxa"/>
                <w:tcBorders>
                  <w:top w:val="single" w:sz="4" w:space="0" w:color="auto"/>
                  <w:left w:val="single" w:sz="4" w:space="0" w:color="auto"/>
                  <w:bottom w:val="single" w:sz="4" w:space="0" w:color="auto"/>
                  <w:right w:val="single" w:sz="4" w:space="0" w:color="auto"/>
                </w:tcBorders>
              </w:tcPr>
              <w:p w:rsidR="00C27A69" w:rsidRPr="00873F43" w:rsidP="00C27A69" w14:paraId="641ADB94" w14:textId="77777777">
                <w:pPr>
                  <w:rPr>
                    <w:rFonts w:cs="Arial"/>
                    <w:szCs w:val="18"/>
                    <w:lang w:eastAsia="de-DE"/>
                  </w:rPr>
                </w:pPr>
                <w:r w:rsidRPr="00873F43">
                  <w:rPr>
                    <w:rFonts w:cs="Arial"/>
                    <w:szCs w:val="18"/>
                    <w:lang w:eastAsia="de-DE"/>
                  </w:rPr>
                  <w:t>Architektur und Baumanagement</w:t>
                </w:r>
              </w:p>
              <w:p w:rsidR="00C27A69" w:rsidRPr="00873F43" w:rsidP="00C27A69" w14:paraId="7566B6F9" w14:textId="77777777">
                <w:pPr>
                  <w:rPr>
                    <w:rFonts w:cs="Arial"/>
                    <w:szCs w:val="18"/>
                    <w:lang w:eastAsia="de-DE"/>
                  </w:rPr>
                </w:pPr>
                <w:r w:rsidRPr="00873F43">
                  <w:rPr>
                    <w:rFonts w:cs="Arial"/>
                    <w:szCs w:val="18"/>
                    <w:lang w:eastAsia="de-DE"/>
                  </w:rPr>
                  <w:t>Tragwerksplanung</w:t>
                </w:r>
              </w:p>
              <w:p w:rsidR="00C27A69" w:rsidRPr="00873F43" w:rsidP="00C27A69" w14:paraId="0086521E" w14:textId="77777777">
                <w:pPr>
                  <w:rPr>
                    <w:rFonts w:cs="Arial"/>
                    <w:szCs w:val="18"/>
                    <w:lang w:eastAsia="de-DE"/>
                  </w:rPr>
                </w:pPr>
                <w:r w:rsidRPr="00873F43">
                  <w:rPr>
                    <w:rFonts w:cs="Arial"/>
                    <w:szCs w:val="18"/>
                    <w:lang w:eastAsia="de-DE"/>
                  </w:rPr>
                  <w:t>Landschaftsarchitektur</w:t>
                </w:r>
              </w:p>
              <w:p w:rsidR="00C27A69" w:rsidRPr="00873F43" w:rsidP="00C27A69" w14:paraId="3C08EC7D" w14:textId="77777777">
                <w:pPr>
                  <w:rPr>
                    <w:rFonts w:cs="Arial"/>
                    <w:szCs w:val="18"/>
                    <w:lang w:eastAsia="de-DE"/>
                  </w:rPr>
                </w:pPr>
                <w:r w:rsidRPr="00873F43">
                  <w:rPr>
                    <w:rFonts w:cs="Arial"/>
                    <w:szCs w:val="18"/>
                    <w:lang w:eastAsia="de-DE"/>
                  </w:rPr>
                  <w:t>Heizung Lüftung Sanitär</w:t>
                </w:r>
              </w:p>
              <w:p w:rsidR="00C27A69" w:rsidRPr="00873F43" w:rsidP="00C27A69" w14:paraId="3D655BF7" w14:textId="77777777">
                <w:pPr>
                  <w:rPr>
                    <w:rFonts w:cs="Arial"/>
                    <w:szCs w:val="18"/>
                    <w:lang w:eastAsia="de-DE"/>
                  </w:rPr>
                </w:pPr>
                <w:r w:rsidRPr="00873F43">
                  <w:rPr>
                    <w:rFonts w:cs="Arial"/>
                    <w:szCs w:val="18"/>
                    <w:lang w:eastAsia="de-DE"/>
                  </w:rPr>
                  <w:t>Elektro</w:t>
                </w:r>
              </w:p>
              <w:p w:rsidR="00C27A69" w:rsidRPr="00873F43" w:rsidP="00C27A69" w14:paraId="7485EEE4" w14:textId="77777777">
                <w:pPr>
                  <w:rPr>
                    <w:rFonts w:cs="Arial"/>
                    <w:szCs w:val="18"/>
                    <w:lang w:eastAsia="de-DE"/>
                  </w:rPr>
                </w:pPr>
                <w:r w:rsidRPr="00873F43">
                  <w:rPr>
                    <w:rFonts w:cs="Arial"/>
                    <w:szCs w:val="18"/>
                    <w:lang w:eastAsia="de-DE"/>
                  </w:rPr>
                  <w:t>Brandschutzplanung</w:t>
                </w:r>
              </w:p>
              <w:p w:rsidR="00C27A69" w:rsidRPr="00873F43" w:rsidP="00C27A69" w14:paraId="512A8AB3" w14:textId="77777777">
                <w:pPr>
                  <w:rPr>
                    <w:rFonts w:cs="Arial"/>
                    <w:szCs w:val="18"/>
                    <w:lang w:eastAsia="de-DE"/>
                  </w:rPr>
                </w:pPr>
                <w:r w:rsidRPr="00873F43">
                  <w:rPr>
                    <w:rFonts w:cs="Arial"/>
                    <w:szCs w:val="18"/>
                    <w:lang w:eastAsia="de-DE"/>
                  </w:rPr>
                  <w:t>Bauphysik</w:t>
                </w:r>
              </w:p>
              <w:p w:rsidR="00C27A69" w:rsidRPr="00873F43" w:rsidP="00C27A69" w14:paraId="6817E831" w14:textId="77777777">
                <w:pPr>
                  <w:rPr>
                    <w:rFonts w:cs="Arial"/>
                    <w:szCs w:val="18"/>
                    <w:lang w:eastAsia="de-DE"/>
                  </w:rPr>
                </w:pPr>
                <w:r w:rsidRPr="00873F43">
                  <w:rPr>
                    <w:rFonts w:cs="Arial"/>
                    <w:szCs w:val="18"/>
                    <w:lang w:eastAsia="de-DE"/>
                  </w:rPr>
                  <w:t>Generalplanerfunktion (5% der Planerhonorare)</w:t>
                </w:r>
              </w:p>
              <w:p w:rsidR="00C27A69" w:rsidRPr="00873F43" w:rsidP="00C27A69" w14:paraId="7833809B" w14:textId="77777777">
                <w:pPr>
                  <w:rPr>
                    <w:rFonts w:cs="Arial"/>
                    <w:szCs w:val="18"/>
                    <w:lang w:eastAsia="de-DE"/>
                  </w:rPr>
                </w:pPr>
                <w:r w:rsidRPr="00873F43">
                  <w:rPr>
                    <w:rFonts w:cs="Arial"/>
                    <w:szCs w:val="18"/>
                    <w:lang w:eastAsia="de-DE"/>
                  </w:rPr>
                  <w:t>Nebenkosten (3% der Planerhonorare)</w:t>
                </w:r>
              </w:p>
              <w:p w:rsidR="00C27A69" w:rsidRPr="00873F43" w:rsidP="00C27A69" w14:paraId="6AD9AE38" w14:textId="77777777">
                <w:pPr>
                  <w:rPr>
                    <w:rFonts w:cs="Arial"/>
                    <w:szCs w:val="18"/>
                    <w:lang w:eastAsia="de-DE"/>
                  </w:rPr>
                </w:pPr>
                <w:r w:rsidRPr="00873F43">
                  <w:rPr>
                    <w:rFonts w:cs="Arial"/>
                    <w:szCs w:val="18"/>
                    <w:lang w:eastAsia="de-DE"/>
                  </w:rPr>
                  <w:t>Provisorium</w:t>
                </w:r>
              </w:p>
              <w:p w:rsidR="00C27A69" w:rsidRPr="00873F43" w:rsidP="00C27A69" w14:paraId="3BFD9A8C" w14:textId="77777777">
                <w:pPr>
                  <w:rPr>
                    <w:rFonts w:cs="Arial"/>
                    <w:szCs w:val="18"/>
                    <w:lang w:eastAsia="de-DE"/>
                  </w:rPr>
                </w:pPr>
              </w:p>
            </w:tc>
            <w:tc>
              <w:tcPr>
                <w:tcW w:w="2279" w:type="dxa"/>
                <w:tcBorders>
                  <w:top w:val="single" w:sz="4" w:space="0" w:color="auto"/>
                  <w:left w:val="single" w:sz="4" w:space="0" w:color="auto"/>
                  <w:bottom w:val="single" w:sz="4" w:space="0" w:color="auto"/>
                  <w:right w:val="single" w:sz="4" w:space="0" w:color="auto"/>
                </w:tcBorders>
              </w:tcPr>
              <w:p w:rsidR="00C27A69" w:rsidRPr="00873F43" w:rsidP="00C27A69" w14:paraId="576AA27F" w14:textId="77777777">
                <w:pPr>
                  <w:jc w:val="right"/>
                  <w:rPr>
                    <w:rFonts w:cs="Arial"/>
                    <w:szCs w:val="18"/>
                    <w:lang w:eastAsia="de-DE"/>
                  </w:rPr>
                </w:pPr>
                <w:r w:rsidRPr="00873F43">
                  <w:rPr>
                    <w:rFonts w:cs="Arial"/>
                    <w:szCs w:val="18"/>
                    <w:lang w:eastAsia="de-DE"/>
                  </w:rPr>
                  <w:t>835'000</w:t>
                </w:r>
                <w:r>
                  <w:rPr>
                    <w:rFonts w:cs="Arial"/>
                    <w:szCs w:val="18"/>
                    <w:lang w:eastAsia="de-DE"/>
                  </w:rPr>
                  <w:t>.00</w:t>
                </w:r>
              </w:p>
              <w:p w:rsidR="00C27A69" w:rsidRPr="00873F43" w:rsidP="00C27A69" w14:paraId="30E8BF93" w14:textId="77777777">
                <w:pPr>
                  <w:jc w:val="right"/>
                  <w:rPr>
                    <w:rFonts w:cs="Arial"/>
                    <w:szCs w:val="18"/>
                    <w:lang w:eastAsia="de-DE"/>
                  </w:rPr>
                </w:pPr>
                <w:r w:rsidRPr="00873F43">
                  <w:rPr>
                    <w:rFonts w:cs="Arial"/>
                    <w:szCs w:val="18"/>
                    <w:lang w:eastAsia="de-DE"/>
                  </w:rPr>
                  <w:t>195'000</w:t>
                </w:r>
                <w:r>
                  <w:rPr>
                    <w:rFonts w:cs="Arial"/>
                    <w:szCs w:val="18"/>
                    <w:lang w:eastAsia="de-DE"/>
                  </w:rPr>
                  <w:t>.00</w:t>
                </w:r>
              </w:p>
              <w:p w:rsidR="00C27A69" w:rsidRPr="00873F43" w:rsidP="00C27A69" w14:paraId="6C0A3148" w14:textId="77777777">
                <w:pPr>
                  <w:jc w:val="right"/>
                  <w:rPr>
                    <w:rFonts w:cs="Arial"/>
                    <w:szCs w:val="18"/>
                    <w:lang w:eastAsia="de-DE"/>
                  </w:rPr>
                </w:pPr>
                <w:r w:rsidRPr="00873F43">
                  <w:rPr>
                    <w:rFonts w:cs="Arial"/>
                    <w:szCs w:val="18"/>
                    <w:lang w:eastAsia="de-DE"/>
                  </w:rPr>
                  <w:t>105'000</w:t>
                </w:r>
                <w:r>
                  <w:rPr>
                    <w:rFonts w:cs="Arial"/>
                    <w:szCs w:val="18"/>
                    <w:lang w:eastAsia="de-DE"/>
                  </w:rPr>
                  <w:t>.00</w:t>
                </w:r>
              </w:p>
              <w:p w:rsidR="00C27A69" w:rsidRPr="00873F43" w:rsidP="00C27A69" w14:paraId="5E1190EA" w14:textId="77777777">
                <w:pPr>
                  <w:jc w:val="right"/>
                  <w:rPr>
                    <w:rFonts w:cs="Arial"/>
                    <w:szCs w:val="18"/>
                    <w:lang w:eastAsia="de-DE"/>
                  </w:rPr>
                </w:pPr>
                <w:r w:rsidRPr="00873F43">
                  <w:rPr>
                    <w:rFonts w:cs="Arial"/>
                    <w:szCs w:val="18"/>
                    <w:lang w:eastAsia="de-DE"/>
                  </w:rPr>
                  <w:t>135'000</w:t>
                </w:r>
                <w:r>
                  <w:rPr>
                    <w:rFonts w:cs="Arial"/>
                    <w:szCs w:val="18"/>
                    <w:lang w:eastAsia="de-DE"/>
                  </w:rPr>
                  <w:t>.00</w:t>
                </w:r>
              </w:p>
              <w:p w:rsidR="00C27A69" w:rsidRPr="00873F43" w:rsidP="00C27A69" w14:paraId="62F1414A" w14:textId="77777777">
                <w:pPr>
                  <w:jc w:val="right"/>
                  <w:rPr>
                    <w:rFonts w:cs="Arial"/>
                    <w:szCs w:val="18"/>
                    <w:lang w:eastAsia="de-DE"/>
                  </w:rPr>
                </w:pPr>
                <w:r w:rsidRPr="00873F43">
                  <w:rPr>
                    <w:rFonts w:cs="Arial"/>
                    <w:szCs w:val="18"/>
                    <w:lang w:eastAsia="de-DE"/>
                  </w:rPr>
                  <w:t>115'000</w:t>
                </w:r>
                <w:r>
                  <w:rPr>
                    <w:rFonts w:cs="Arial"/>
                    <w:szCs w:val="18"/>
                    <w:lang w:eastAsia="de-DE"/>
                  </w:rPr>
                  <w:t>.00</w:t>
                </w:r>
              </w:p>
              <w:p w:rsidR="00C27A69" w:rsidRPr="00873F43" w:rsidP="00C27A69" w14:paraId="5C629D61"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4E3C88D9" w14:textId="77777777">
                <w:pPr>
                  <w:jc w:val="right"/>
                  <w:rPr>
                    <w:rFonts w:cs="Arial"/>
                    <w:szCs w:val="18"/>
                    <w:lang w:eastAsia="de-DE"/>
                  </w:rPr>
                </w:pPr>
                <w:r w:rsidRPr="00873F43">
                  <w:rPr>
                    <w:rFonts w:cs="Arial"/>
                    <w:szCs w:val="18"/>
                    <w:lang w:eastAsia="de-DE"/>
                  </w:rPr>
                  <w:t>30'000</w:t>
                </w:r>
                <w:r>
                  <w:rPr>
                    <w:rFonts w:cs="Arial"/>
                    <w:szCs w:val="18"/>
                    <w:lang w:eastAsia="de-DE"/>
                  </w:rPr>
                  <w:t>.00</w:t>
                </w:r>
              </w:p>
              <w:p w:rsidR="00C27A69" w:rsidRPr="00873F43" w:rsidP="00C27A69" w14:paraId="035ADB48" w14:textId="77777777">
                <w:pPr>
                  <w:jc w:val="right"/>
                  <w:rPr>
                    <w:rFonts w:cs="Arial"/>
                    <w:szCs w:val="18"/>
                    <w:lang w:eastAsia="de-DE"/>
                  </w:rPr>
                </w:pPr>
                <w:r w:rsidRPr="00873F43">
                  <w:rPr>
                    <w:rFonts w:cs="Arial"/>
                    <w:szCs w:val="18"/>
                    <w:lang w:eastAsia="de-DE"/>
                  </w:rPr>
                  <w:t>70'000</w:t>
                </w:r>
                <w:r>
                  <w:rPr>
                    <w:rFonts w:cs="Arial"/>
                    <w:szCs w:val="18"/>
                    <w:lang w:eastAsia="de-DE"/>
                  </w:rPr>
                  <w:t>.00</w:t>
                </w:r>
              </w:p>
              <w:p w:rsidR="00C27A69" w:rsidRPr="00873F43" w:rsidP="00C27A69" w14:paraId="4F9B0297" w14:textId="77777777">
                <w:pPr>
                  <w:jc w:val="right"/>
                  <w:rPr>
                    <w:rFonts w:cs="Arial"/>
                    <w:szCs w:val="18"/>
                    <w:lang w:eastAsia="de-DE"/>
                  </w:rPr>
                </w:pPr>
                <w:r w:rsidRPr="00873F43">
                  <w:rPr>
                    <w:rFonts w:cs="Arial"/>
                    <w:szCs w:val="18"/>
                    <w:lang w:eastAsia="de-DE"/>
                  </w:rPr>
                  <w:t>40'000</w:t>
                </w:r>
                <w:r>
                  <w:rPr>
                    <w:rFonts w:cs="Arial"/>
                    <w:szCs w:val="18"/>
                    <w:lang w:eastAsia="de-DE"/>
                  </w:rPr>
                  <w:t>.00</w:t>
                </w:r>
              </w:p>
              <w:p w:rsidR="00C27A69" w:rsidRPr="00873F43" w:rsidP="00C27A69" w14:paraId="1F38A505" w14:textId="08BF45DB">
                <w:pPr>
                  <w:jc w:val="right"/>
                  <w:rPr>
                    <w:rFonts w:cs="Arial"/>
                    <w:szCs w:val="18"/>
                    <w:lang w:eastAsia="de-DE"/>
                  </w:rPr>
                </w:pPr>
                <w:r w:rsidRPr="00873F43">
                  <w:rPr>
                    <w:rFonts w:cs="Arial"/>
                    <w:szCs w:val="18"/>
                    <w:lang w:eastAsia="de-DE"/>
                  </w:rPr>
                  <w:t>20'000</w:t>
                </w:r>
                <w:r>
                  <w:rPr>
                    <w:rFonts w:cs="Arial"/>
                    <w:szCs w:val="18"/>
                    <w:lang w:eastAsia="de-DE"/>
                  </w:rPr>
                  <w:t>.00</w:t>
                </w:r>
              </w:p>
            </w:tc>
            <w:tc>
              <w:tcPr>
                <w:tcW w:w="2280" w:type="dxa"/>
                <w:tcBorders>
                  <w:top w:val="single" w:sz="4" w:space="0" w:color="auto"/>
                  <w:left w:val="single" w:sz="4" w:space="0" w:color="auto"/>
                  <w:bottom w:val="single" w:sz="4" w:space="0" w:color="auto"/>
                  <w:right w:val="single" w:sz="4" w:space="0" w:color="auto"/>
                </w:tcBorders>
              </w:tcPr>
              <w:p w:rsidR="00C27A69" w:rsidRPr="00873F43" w:rsidP="00C27A69" w14:paraId="4DA70F98" w14:textId="77777777">
                <w:pPr>
                  <w:jc w:val="right"/>
                  <w:rPr>
                    <w:rFonts w:cs="Arial"/>
                    <w:szCs w:val="18"/>
                    <w:lang w:eastAsia="de-DE"/>
                  </w:rPr>
                </w:pPr>
                <w:r w:rsidRPr="00873F43">
                  <w:rPr>
                    <w:rFonts w:cs="Arial"/>
                    <w:szCs w:val="18"/>
                    <w:lang w:eastAsia="de-DE"/>
                  </w:rPr>
                  <w:t>2'180'000</w:t>
                </w:r>
                <w:r>
                  <w:rPr>
                    <w:rFonts w:cs="Arial"/>
                    <w:szCs w:val="18"/>
                    <w:lang w:eastAsia="de-DE"/>
                  </w:rPr>
                  <w:t>.00</w:t>
                </w:r>
              </w:p>
              <w:p w:rsidR="00C27A69" w:rsidRPr="00873F43" w:rsidP="00C27A69" w14:paraId="1D0E1183" w14:textId="77777777">
                <w:pPr>
                  <w:jc w:val="right"/>
                  <w:rPr>
                    <w:rFonts w:cs="Arial"/>
                    <w:szCs w:val="18"/>
                    <w:lang w:eastAsia="de-DE"/>
                  </w:rPr>
                </w:pPr>
                <w:r w:rsidRPr="00873F43">
                  <w:rPr>
                    <w:rFonts w:cs="Arial"/>
                    <w:szCs w:val="18"/>
                    <w:lang w:eastAsia="de-DE"/>
                  </w:rPr>
                  <w:t>580'000</w:t>
                </w:r>
                <w:r>
                  <w:rPr>
                    <w:rFonts w:cs="Arial"/>
                    <w:szCs w:val="18"/>
                    <w:lang w:eastAsia="de-DE"/>
                  </w:rPr>
                  <w:t>.00</w:t>
                </w:r>
              </w:p>
              <w:p w:rsidR="00C27A69" w:rsidRPr="00873F43" w:rsidP="00C27A69" w14:paraId="3FC29985" w14:textId="77777777">
                <w:pPr>
                  <w:jc w:val="right"/>
                  <w:rPr>
                    <w:rFonts w:cs="Arial"/>
                    <w:szCs w:val="18"/>
                    <w:lang w:eastAsia="de-DE"/>
                  </w:rPr>
                </w:pPr>
                <w:r w:rsidRPr="00873F43">
                  <w:rPr>
                    <w:rFonts w:cs="Arial"/>
                    <w:szCs w:val="18"/>
                    <w:lang w:eastAsia="de-DE"/>
                  </w:rPr>
                  <w:t>180'000</w:t>
                </w:r>
                <w:r>
                  <w:rPr>
                    <w:rFonts w:cs="Arial"/>
                    <w:szCs w:val="18"/>
                    <w:lang w:eastAsia="de-DE"/>
                  </w:rPr>
                  <w:t>.00</w:t>
                </w:r>
              </w:p>
              <w:p w:rsidR="00C27A69" w:rsidRPr="00873F43" w:rsidP="00C27A69" w14:paraId="27884F5F" w14:textId="77777777">
                <w:pPr>
                  <w:jc w:val="right"/>
                  <w:rPr>
                    <w:rFonts w:cs="Arial"/>
                    <w:szCs w:val="18"/>
                    <w:lang w:eastAsia="de-DE"/>
                  </w:rPr>
                </w:pPr>
                <w:r w:rsidRPr="00873F43">
                  <w:rPr>
                    <w:rFonts w:cs="Arial"/>
                    <w:szCs w:val="18"/>
                    <w:lang w:eastAsia="de-DE"/>
                  </w:rPr>
                  <w:t>275'000</w:t>
                </w:r>
                <w:r>
                  <w:rPr>
                    <w:rFonts w:cs="Arial"/>
                    <w:szCs w:val="18"/>
                    <w:lang w:eastAsia="de-DE"/>
                  </w:rPr>
                  <w:t>.00</w:t>
                </w:r>
              </w:p>
              <w:p w:rsidR="00C27A69" w:rsidRPr="00873F43" w:rsidP="00C27A69" w14:paraId="3359B100" w14:textId="77777777">
                <w:pPr>
                  <w:jc w:val="right"/>
                  <w:rPr>
                    <w:rFonts w:cs="Arial"/>
                    <w:szCs w:val="18"/>
                    <w:lang w:eastAsia="de-DE"/>
                  </w:rPr>
                </w:pPr>
                <w:r w:rsidRPr="00873F43">
                  <w:rPr>
                    <w:rFonts w:cs="Arial"/>
                    <w:szCs w:val="18"/>
                    <w:lang w:eastAsia="de-DE"/>
                  </w:rPr>
                  <w:t>230'000</w:t>
                </w:r>
                <w:r>
                  <w:rPr>
                    <w:rFonts w:cs="Arial"/>
                    <w:szCs w:val="18"/>
                    <w:lang w:eastAsia="de-DE"/>
                  </w:rPr>
                  <w:t>.00</w:t>
                </w:r>
              </w:p>
              <w:p w:rsidR="00C27A69" w:rsidRPr="00873F43" w:rsidP="00C27A69" w14:paraId="12E81D67" w14:textId="77777777">
                <w:pPr>
                  <w:jc w:val="right"/>
                  <w:rPr>
                    <w:rFonts w:cs="Arial"/>
                    <w:szCs w:val="18"/>
                    <w:lang w:eastAsia="de-DE"/>
                  </w:rPr>
                </w:pPr>
                <w:r w:rsidRPr="00873F43">
                  <w:rPr>
                    <w:rFonts w:cs="Arial"/>
                    <w:szCs w:val="18"/>
                    <w:lang w:eastAsia="de-DE"/>
                  </w:rPr>
                  <w:t>40'000</w:t>
                </w:r>
                <w:r>
                  <w:rPr>
                    <w:rFonts w:cs="Arial"/>
                    <w:szCs w:val="18"/>
                    <w:lang w:eastAsia="de-DE"/>
                  </w:rPr>
                  <w:t>.00</w:t>
                </w:r>
              </w:p>
              <w:p w:rsidR="00C27A69" w:rsidRPr="00873F43" w:rsidP="00C27A69" w14:paraId="6DBCA812" w14:textId="77777777">
                <w:pPr>
                  <w:jc w:val="right"/>
                  <w:rPr>
                    <w:rFonts w:cs="Arial"/>
                    <w:szCs w:val="18"/>
                    <w:lang w:eastAsia="de-DE"/>
                  </w:rPr>
                </w:pPr>
                <w:r w:rsidRPr="00873F43">
                  <w:rPr>
                    <w:rFonts w:cs="Arial"/>
                    <w:szCs w:val="18"/>
                    <w:lang w:eastAsia="de-DE"/>
                  </w:rPr>
                  <w:t>60'000</w:t>
                </w:r>
                <w:r>
                  <w:rPr>
                    <w:rFonts w:cs="Arial"/>
                    <w:szCs w:val="18"/>
                    <w:lang w:eastAsia="de-DE"/>
                  </w:rPr>
                  <w:t>.00</w:t>
                </w:r>
              </w:p>
              <w:p w:rsidR="00C27A69" w:rsidRPr="00873F43" w:rsidP="00C27A69" w14:paraId="7988A875" w14:textId="77777777">
                <w:pPr>
                  <w:jc w:val="right"/>
                  <w:rPr>
                    <w:rFonts w:cs="Arial"/>
                    <w:szCs w:val="18"/>
                    <w:lang w:eastAsia="de-DE"/>
                  </w:rPr>
                </w:pPr>
                <w:r w:rsidRPr="00873F43">
                  <w:rPr>
                    <w:rFonts w:cs="Arial"/>
                    <w:szCs w:val="18"/>
                    <w:lang w:eastAsia="de-DE"/>
                  </w:rPr>
                  <w:t>170'000</w:t>
                </w:r>
                <w:r>
                  <w:rPr>
                    <w:rFonts w:cs="Arial"/>
                    <w:szCs w:val="18"/>
                    <w:lang w:eastAsia="de-DE"/>
                  </w:rPr>
                  <w:t>.00</w:t>
                </w:r>
              </w:p>
              <w:p w:rsidR="00C27A69" w:rsidRPr="00873F43" w:rsidP="00C27A69" w14:paraId="0AB37C54" w14:textId="77777777">
                <w:pPr>
                  <w:jc w:val="right"/>
                  <w:rPr>
                    <w:rFonts w:cs="Arial"/>
                    <w:szCs w:val="18"/>
                    <w:lang w:eastAsia="de-DE"/>
                  </w:rPr>
                </w:pPr>
                <w:r w:rsidRPr="00873F43">
                  <w:rPr>
                    <w:rFonts w:cs="Arial"/>
                    <w:szCs w:val="18"/>
                    <w:lang w:eastAsia="de-DE"/>
                  </w:rPr>
                  <w:t>105'000</w:t>
                </w:r>
                <w:r>
                  <w:rPr>
                    <w:rFonts w:cs="Arial"/>
                    <w:szCs w:val="18"/>
                    <w:lang w:eastAsia="de-DE"/>
                  </w:rPr>
                  <w:t>.00</w:t>
                </w:r>
              </w:p>
              <w:p w:rsidR="00C27A69" w:rsidRPr="00873F43" w:rsidP="00C27A69" w14:paraId="6127A843" w14:textId="22B564AE">
                <w:pPr>
                  <w:jc w:val="right"/>
                  <w:rPr>
                    <w:rFonts w:cs="Arial"/>
                    <w:szCs w:val="18"/>
                    <w:lang w:eastAsia="de-DE"/>
                  </w:rPr>
                </w:pPr>
                <w:r w:rsidRPr="00873F43">
                  <w:rPr>
                    <w:rFonts w:cs="Arial"/>
                    <w:szCs w:val="18"/>
                    <w:lang w:eastAsia="de-DE"/>
                  </w:rPr>
                  <w:t>180'000</w:t>
                </w:r>
                <w:r>
                  <w:rPr>
                    <w:rFonts w:cs="Arial"/>
                    <w:szCs w:val="18"/>
                    <w:lang w:eastAsia="de-DE"/>
                  </w:rPr>
                  <w:t>.00</w:t>
                </w:r>
              </w:p>
            </w:tc>
          </w:tr>
          <w:tr w14:paraId="181F9977" w14:textId="77777777" w:rsidTr="00873F43">
            <w:tblPrEx>
              <w:tblW w:w="9689" w:type="dxa"/>
              <w:tblLook w:val="04A0"/>
            </w:tblPrEx>
            <w:trPr>
              <w:trHeight w:val="221"/>
            </w:trPr>
            <w:tc>
              <w:tcPr>
                <w:tcW w:w="5130" w:type="dxa"/>
                <w:tcBorders>
                  <w:top w:val="single" w:sz="4" w:space="0" w:color="auto"/>
                  <w:left w:val="single" w:sz="4" w:space="0" w:color="auto"/>
                  <w:bottom w:val="nil"/>
                  <w:right w:val="single" w:sz="4" w:space="0" w:color="auto"/>
                </w:tcBorders>
                <w:vAlign w:val="center"/>
              </w:tcPr>
              <w:p w:rsidR="00C27A69" w:rsidRPr="00873F43" w:rsidP="00C27A69" w14:paraId="42E56A2A" w14:textId="77777777">
                <w:pPr>
                  <w:rPr>
                    <w:rFonts w:cs="Arial"/>
                    <w:b/>
                    <w:bCs/>
                    <w:szCs w:val="18"/>
                    <w:lang w:eastAsia="de-DE"/>
                  </w:rPr>
                </w:pPr>
                <w:r w:rsidRPr="00873F43">
                  <w:rPr>
                    <w:rFonts w:cs="Arial"/>
                    <w:b/>
                    <w:bCs/>
                    <w:szCs w:val="18"/>
                    <w:lang w:eastAsia="de-DE"/>
                  </w:rPr>
                  <w:t>Total Fachplanungen, exkl. MWST</w:t>
                </w:r>
              </w:p>
              <w:p w:rsidR="00C27A69" w:rsidRPr="00873F43" w:rsidP="00C27A69" w14:paraId="762696FC" w14:textId="77777777">
                <w:pPr>
                  <w:rPr>
                    <w:rFonts w:cs="Arial"/>
                    <w:szCs w:val="18"/>
                    <w:lang w:eastAsia="de-DE"/>
                  </w:rPr>
                </w:pPr>
                <w:r w:rsidRPr="00873F43">
                  <w:rPr>
                    <w:rFonts w:cs="Arial"/>
                    <w:szCs w:val="18"/>
                    <w:lang w:eastAsia="de-DE"/>
                  </w:rPr>
                  <w:t>MWST 8.1 %</w:t>
                </w:r>
              </w:p>
              <w:p w:rsidR="00C27A69" w:rsidRPr="00873F43" w:rsidP="00C27A69" w14:paraId="417B378F" w14:textId="77777777">
                <w:pPr>
                  <w:rPr>
                    <w:rFonts w:cs="Arial"/>
                    <w:b/>
                    <w:bCs/>
                    <w:szCs w:val="18"/>
                    <w:lang w:eastAsia="de-DE"/>
                  </w:rPr>
                </w:pPr>
                <w:r w:rsidRPr="00873F43">
                  <w:rPr>
                    <w:rFonts w:cs="Arial"/>
                    <w:b/>
                    <w:bCs/>
                    <w:szCs w:val="18"/>
                    <w:lang w:eastAsia="de-DE"/>
                  </w:rPr>
                  <w:t>Total Fachplanungen, inkl. MWST</w:t>
                </w:r>
              </w:p>
              <w:p w:rsidR="00C27A69" w:rsidRPr="00873F43" w:rsidP="00C27A69" w14:paraId="2F0F4616" w14:textId="77777777">
                <w:pPr>
                  <w:rPr>
                    <w:rFonts w:cs="Arial"/>
                    <w:b/>
                    <w:bCs/>
                    <w:szCs w:val="18"/>
                    <w:lang w:eastAsia="de-DE"/>
                  </w:rPr>
                </w:pPr>
              </w:p>
            </w:tc>
            <w:tc>
              <w:tcPr>
                <w:tcW w:w="2279" w:type="dxa"/>
                <w:tcBorders>
                  <w:top w:val="single" w:sz="4" w:space="0" w:color="auto"/>
                  <w:left w:val="single" w:sz="4" w:space="0" w:color="auto"/>
                  <w:bottom w:val="single" w:sz="4" w:space="0" w:color="auto"/>
                  <w:right w:val="single" w:sz="4" w:space="0" w:color="auto"/>
                </w:tcBorders>
              </w:tcPr>
              <w:p w:rsidR="00C27A69" w:rsidRPr="00873F43" w:rsidP="00C27A69" w14:paraId="031CA9E1" w14:textId="77777777">
                <w:pPr>
                  <w:jc w:val="right"/>
                  <w:rPr>
                    <w:rFonts w:cs="Arial"/>
                    <w:b/>
                    <w:bCs/>
                    <w:szCs w:val="18"/>
                    <w:lang w:eastAsia="de-DE"/>
                  </w:rPr>
                </w:pPr>
                <w:r w:rsidRPr="00873F43">
                  <w:rPr>
                    <w:rFonts w:cs="Arial"/>
                    <w:b/>
                    <w:bCs/>
                    <w:szCs w:val="18"/>
                    <w:lang w:eastAsia="de-DE"/>
                  </w:rPr>
                  <w:t>1’565’000</w:t>
                </w:r>
                <w:r>
                  <w:rPr>
                    <w:rFonts w:cs="Arial"/>
                    <w:b/>
                    <w:bCs/>
                    <w:szCs w:val="18"/>
                    <w:lang w:eastAsia="de-DE"/>
                  </w:rPr>
                  <w:t>.00</w:t>
                </w:r>
              </w:p>
              <w:p w:rsidR="00C27A69" w:rsidRPr="00873F43" w:rsidP="00C27A69" w14:paraId="7DADC14D" w14:textId="77777777">
                <w:pPr>
                  <w:jc w:val="right"/>
                  <w:rPr>
                    <w:rFonts w:cs="Arial"/>
                    <w:szCs w:val="18"/>
                    <w:lang w:eastAsia="de-DE"/>
                  </w:rPr>
                </w:pPr>
                <w:r w:rsidRPr="00873F43">
                  <w:rPr>
                    <w:rFonts w:cs="Arial"/>
                    <w:szCs w:val="18"/>
                    <w:lang w:eastAsia="de-DE"/>
                  </w:rPr>
                  <w:t>126’765</w:t>
                </w:r>
                <w:r>
                  <w:rPr>
                    <w:rFonts w:cs="Arial"/>
                    <w:szCs w:val="18"/>
                    <w:lang w:eastAsia="de-DE"/>
                  </w:rPr>
                  <w:t>.00</w:t>
                </w:r>
              </w:p>
              <w:p w:rsidR="00C27A69" w:rsidRPr="00873F43" w:rsidP="00C27A69" w14:paraId="4343228B" w14:textId="0DDD9965">
                <w:pPr>
                  <w:jc w:val="right"/>
                  <w:rPr>
                    <w:rFonts w:cs="Arial"/>
                    <w:b/>
                    <w:bCs/>
                    <w:szCs w:val="18"/>
                    <w:lang w:eastAsia="de-DE"/>
                  </w:rPr>
                </w:pPr>
                <w:r w:rsidRPr="00873F43">
                  <w:rPr>
                    <w:rFonts w:cs="Arial"/>
                    <w:b/>
                    <w:bCs/>
                    <w:szCs w:val="18"/>
                    <w:lang w:eastAsia="de-DE"/>
                  </w:rPr>
                  <w:t>1’691’765</w:t>
                </w:r>
                <w:r>
                  <w:rPr>
                    <w:rFonts w:cs="Arial"/>
                    <w:b/>
                    <w:bCs/>
                    <w:szCs w:val="18"/>
                    <w:lang w:eastAsia="de-DE"/>
                  </w:rPr>
                  <w:t>.00</w:t>
                </w:r>
              </w:p>
            </w:tc>
            <w:tc>
              <w:tcPr>
                <w:tcW w:w="2280" w:type="dxa"/>
                <w:tcBorders>
                  <w:top w:val="single" w:sz="4" w:space="0" w:color="auto"/>
                  <w:left w:val="single" w:sz="4" w:space="0" w:color="auto"/>
                  <w:bottom w:val="single" w:sz="4" w:space="0" w:color="auto"/>
                  <w:right w:val="single" w:sz="4" w:space="0" w:color="auto"/>
                </w:tcBorders>
              </w:tcPr>
              <w:p w:rsidR="00C27A69" w:rsidRPr="00873F43" w:rsidP="00C27A69" w14:paraId="39B2649F" w14:textId="77777777">
                <w:pPr>
                  <w:jc w:val="right"/>
                  <w:rPr>
                    <w:rFonts w:cs="Arial"/>
                    <w:b/>
                    <w:bCs/>
                    <w:szCs w:val="18"/>
                    <w:lang w:eastAsia="de-DE"/>
                  </w:rPr>
                </w:pPr>
                <w:r w:rsidRPr="00873F43">
                  <w:rPr>
                    <w:rFonts w:cs="Arial"/>
                    <w:b/>
                    <w:bCs/>
                    <w:szCs w:val="18"/>
                    <w:lang w:eastAsia="de-DE"/>
                  </w:rPr>
                  <w:t>4’000’000</w:t>
                </w:r>
                <w:r>
                  <w:rPr>
                    <w:rFonts w:cs="Arial"/>
                    <w:b/>
                    <w:bCs/>
                    <w:szCs w:val="18"/>
                    <w:lang w:eastAsia="de-DE"/>
                  </w:rPr>
                  <w:t>.00</w:t>
                </w:r>
              </w:p>
              <w:p w:rsidR="00C27A69" w:rsidRPr="00873F43" w:rsidP="00C27A69" w14:paraId="0BCAFE9B" w14:textId="77777777">
                <w:pPr>
                  <w:jc w:val="right"/>
                  <w:rPr>
                    <w:rFonts w:cs="Arial"/>
                    <w:szCs w:val="18"/>
                    <w:lang w:eastAsia="de-DE"/>
                  </w:rPr>
                </w:pPr>
                <w:r w:rsidRPr="00873F43">
                  <w:rPr>
                    <w:rFonts w:cs="Arial"/>
                    <w:szCs w:val="18"/>
                    <w:lang w:eastAsia="de-DE"/>
                  </w:rPr>
                  <w:t>324’000</w:t>
                </w:r>
                <w:r>
                  <w:rPr>
                    <w:rFonts w:cs="Arial"/>
                    <w:szCs w:val="18"/>
                    <w:lang w:eastAsia="de-DE"/>
                  </w:rPr>
                  <w:t>.00</w:t>
                </w:r>
              </w:p>
              <w:p w:rsidR="00C27A69" w:rsidRPr="00873F43" w:rsidP="00C27A69" w14:paraId="006404FA" w14:textId="059647CB">
                <w:pPr>
                  <w:jc w:val="right"/>
                  <w:rPr>
                    <w:rFonts w:cs="Arial"/>
                    <w:b/>
                    <w:bCs/>
                    <w:szCs w:val="18"/>
                    <w:lang w:eastAsia="de-DE"/>
                  </w:rPr>
                </w:pPr>
                <w:r w:rsidRPr="00873F43">
                  <w:rPr>
                    <w:rFonts w:cs="Arial"/>
                    <w:b/>
                    <w:bCs/>
                    <w:szCs w:val="18"/>
                    <w:lang w:eastAsia="de-DE"/>
                  </w:rPr>
                  <w:t>4’324’000</w:t>
                </w:r>
                <w:r>
                  <w:rPr>
                    <w:rFonts w:cs="Arial"/>
                    <w:b/>
                    <w:bCs/>
                    <w:szCs w:val="18"/>
                    <w:lang w:eastAsia="de-DE"/>
                  </w:rPr>
                  <w:t>.00</w:t>
                </w:r>
              </w:p>
            </w:tc>
          </w:tr>
          <w:tr w14:paraId="080CAC0A" w14:textId="77777777" w:rsidTr="00873F43">
            <w:tblPrEx>
              <w:tblW w:w="9689" w:type="dxa"/>
              <w:tblLook w:val="04A0"/>
            </w:tblPrEx>
            <w:trPr>
              <w:trHeight w:val="281"/>
            </w:trPr>
            <w:tc>
              <w:tcPr>
                <w:tcW w:w="5130" w:type="dxa"/>
                <w:tcBorders>
                  <w:top w:val="single" w:sz="4" w:space="0" w:color="auto"/>
                  <w:bottom w:val="single" w:sz="4" w:space="0" w:color="auto"/>
                </w:tcBorders>
                <w:shd w:val="clear" w:color="auto" w:fill="D9D9D9"/>
              </w:tcPr>
              <w:p w:rsidR="004E2071" w:rsidRPr="00873F43" w:rsidP="00873F43" w14:paraId="0F4F33A1" w14:textId="77777777">
                <w:pPr>
                  <w:rPr>
                    <w:rFonts w:cs="Arial"/>
                    <w:b/>
                    <w:bCs/>
                    <w:szCs w:val="18"/>
                    <w:lang w:eastAsia="de-DE"/>
                  </w:rPr>
                </w:pPr>
                <w:r w:rsidRPr="00873F43">
                  <w:rPr>
                    <w:rFonts w:cs="Arial"/>
                    <w:b/>
                    <w:bCs/>
                    <w:szCs w:val="18"/>
                    <w:lang w:eastAsia="de-DE"/>
                  </w:rPr>
                  <w:t>Spezialdisziplinen</w:t>
                </w:r>
              </w:p>
            </w:tc>
            <w:tc>
              <w:tcPr>
                <w:tcW w:w="2279" w:type="dxa"/>
                <w:tcBorders>
                  <w:top w:val="single" w:sz="4" w:space="0" w:color="auto"/>
                  <w:bottom w:val="single" w:sz="4" w:space="0" w:color="auto"/>
                </w:tcBorders>
                <w:shd w:val="clear" w:color="auto" w:fill="D9D9D9"/>
              </w:tcPr>
              <w:p w:rsidR="004E2071" w:rsidRPr="00873F43" w:rsidP="00873F43" w14:paraId="6C7C52F7" w14:textId="77777777">
                <w:pPr>
                  <w:jc w:val="right"/>
                  <w:rPr>
                    <w:rFonts w:cs="Arial"/>
                    <w:b/>
                    <w:bCs/>
                    <w:szCs w:val="18"/>
                    <w:lang w:eastAsia="de-DE"/>
                  </w:rPr>
                </w:pPr>
              </w:p>
            </w:tc>
            <w:tc>
              <w:tcPr>
                <w:tcW w:w="2280" w:type="dxa"/>
                <w:tcBorders>
                  <w:top w:val="single" w:sz="4" w:space="0" w:color="auto"/>
                  <w:bottom w:val="single" w:sz="4" w:space="0" w:color="auto"/>
                </w:tcBorders>
                <w:shd w:val="clear" w:color="auto" w:fill="D9D9D9"/>
              </w:tcPr>
              <w:p w:rsidR="004E2071" w:rsidRPr="00873F43" w:rsidP="00873F43" w14:paraId="7887AD34" w14:textId="77777777">
                <w:pPr>
                  <w:jc w:val="right"/>
                  <w:rPr>
                    <w:rFonts w:cs="Arial"/>
                    <w:b/>
                    <w:bCs/>
                    <w:szCs w:val="18"/>
                    <w:lang w:eastAsia="de-DE"/>
                  </w:rPr>
                </w:pPr>
              </w:p>
            </w:tc>
          </w:tr>
          <w:tr w14:paraId="72100036" w14:textId="77777777" w:rsidTr="00873F43">
            <w:tblPrEx>
              <w:tblW w:w="9689" w:type="dxa"/>
              <w:tblLook w:val="04A0"/>
            </w:tblPrEx>
            <w:trPr>
              <w:trHeight w:val="3118"/>
            </w:trPr>
            <w:tc>
              <w:tcPr>
                <w:tcW w:w="5130" w:type="dxa"/>
              </w:tcPr>
              <w:p w:rsidR="00C27A69" w:rsidRPr="00873F43" w:rsidP="00C27A69" w14:paraId="6930B0C1" w14:textId="77777777">
                <w:pPr>
                  <w:rPr>
                    <w:rFonts w:cs="Arial"/>
                    <w:szCs w:val="18"/>
                    <w:lang w:eastAsia="de-DE"/>
                  </w:rPr>
                </w:pPr>
                <w:r w:rsidRPr="00873F43">
                  <w:rPr>
                    <w:rFonts w:cs="Arial"/>
                    <w:szCs w:val="18"/>
                    <w:lang w:eastAsia="de-DE"/>
                  </w:rPr>
                  <w:t>Statische Tragswerksplanung Bestand (inkl. Erdbeben)</w:t>
                </w:r>
              </w:p>
              <w:p w:rsidR="00C27A69" w:rsidRPr="00873F43" w:rsidP="00C27A69" w14:paraId="0BF9D401" w14:textId="77777777">
                <w:pPr>
                  <w:rPr>
                    <w:rFonts w:cs="Arial"/>
                    <w:szCs w:val="18"/>
                    <w:lang w:eastAsia="de-DE"/>
                  </w:rPr>
                </w:pPr>
                <w:r w:rsidRPr="00873F43">
                  <w:rPr>
                    <w:rFonts w:cs="Arial"/>
                    <w:szCs w:val="18"/>
                    <w:lang w:eastAsia="de-DE"/>
                  </w:rPr>
                  <w:t>Gebäudeschadstoffe</w:t>
                </w:r>
              </w:p>
              <w:p w:rsidR="00C27A69" w:rsidRPr="00873F43" w:rsidP="00C27A69" w14:paraId="0A46CF75" w14:textId="77777777">
                <w:pPr>
                  <w:rPr>
                    <w:rFonts w:cs="Arial"/>
                    <w:szCs w:val="18"/>
                    <w:lang w:eastAsia="de-DE"/>
                  </w:rPr>
                </w:pPr>
                <w:r w:rsidRPr="00873F43">
                  <w:rPr>
                    <w:rFonts w:cs="Arial"/>
                    <w:szCs w:val="18"/>
                    <w:lang w:eastAsia="de-DE"/>
                  </w:rPr>
                  <w:t>Untersuchungen Denkmalpflege</w:t>
                </w:r>
              </w:p>
              <w:p w:rsidR="00C27A69" w:rsidRPr="00873F43" w:rsidP="00C27A69" w14:paraId="59916B9B" w14:textId="77777777">
                <w:pPr>
                  <w:rPr>
                    <w:rFonts w:cs="Arial"/>
                    <w:szCs w:val="18"/>
                    <w:lang w:eastAsia="de-DE"/>
                  </w:rPr>
                </w:pPr>
                <w:r w:rsidRPr="00873F43">
                  <w:rPr>
                    <w:rFonts w:cs="Arial"/>
                    <w:szCs w:val="18"/>
                    <w:lang w:eastAsia="de-DE"/>
                  </w:rPr>
                  <w:t>Geologie (Baugrund, Grundwasser)</w:t>
                </w:r>
              </w:p>
              <w:p w:rsidR="00C27A69" w:rsidRPr="00873F43" w:rsidP="00C27A69" w14:paraId="3ADA0AAD" w14:textId="77777777">
                <w:pPr>
                  <w:rPr>
                    <w:rFonts w:cs="Arial"/>
                    <w:szCs w:val="18"/>
                    <w:lang w:eastAsia="de-DE"/>
                  </w:rPr>
                </w:pPr>
                <w:r w:rsidRPr="00873F43">
                  <w:rPr>
                    <w:rFonts w:cs="Arial"/>
                    <w:szCs w:val="18"/>
                    <w:lang w:eastAsia="de-DE"/>
                  </w:rPr>
                  <w:t>Kanalisationsuntersuchung</w:t>
                </w:r>
              </w:p>
              <w:p w:rsidR="00C27A69" w:rsidRPr="00873F43" w:rsidP="00C27A69" w14:paraId="59D861DE" w14:textId="77777777">
                <w:pPr>
                  <w:rPr>
                    <w:rFonts w:cs="Arial"/>
                    <w:szCs w:val="18"/>
                    <w:lang w:eastAsia="de-DE"/>
                  </w:rPr>
                </w:pPr>
                <w:r w:rsidRPr="00873F43">
                  <w:rPr>
                    <w:rFonts w:cs="Arial"/>
                    <w:szCs w:val="18"/>
                    <w:lang w:eastAsia="de-DE"/>
                  </w:rPr>
                  <w:t>Kanalisations- und Werkleitungsplanung</w:t>
                </w:r>
              </w:p>
              <w:p w:rsidR="00C27A69" w:rsidRPr="00873F43" w:rsidP="00C27A69" w14:paraId="5D2F6560" w14:textId="77777777">
                <w:pPr>
                  <w:rPr>
                    <w:rFonts w:cs="Arial"/>
                    <w:szCs w:val="18"/>
                    <w:lang w:eastAsia="de-DE"/>
                  </w:rPr>
                </w:pPr>
                <w:r w:rsidRPr="00873F43">
                  <w:rPr>
                    <w:rFonts w:cs="Arial"/>
                    <w:szCs w:val="18"/>
                    <w:lang w:eastAsia="de-DE"/>
                  </w:rPr>
                  <w:t>Gastroplanung</w:t>
                </w:r>
              </w:p>
              <w:p w:rsidR="00C27A69" w:rsidRPr="00873F43" w:rsidP="00C27A69" w14:paraId="7E510B02" w14:textId="77777777">
                <w:pPr>
                  <w:rPr>
                    <w:rFonts w:cs="Arial"/>
                    <w:szCs w:val="18"/>
                    <w:lang w:eastAsia="de-DE"/>
                  </w:rPr>
                </w:pPr>
                <w:r w:rsidRPr="00873F43">
                  <w:rPr>
                    <w:rFonts w:cs="Arial"/>
                    <w:szCs w:val="18"/>
                    <w:lang w:eastAsia="de-DE"/>
                  </w:rPr>
                  <w:t>Lichtplanung</w:t>
                </w:r>
              </w:p>
              <w:p w:rsidR="00C27A69" w:rsidRPr="00873F43" w:rsidP="00C27A69" w14:paraId="06204497" w14:textId="77777777">
                <w:pPr>
                  <w:rPr>
                    <w:rFonts w:cs="Arial"/>
                    <w:szCs w:val="18"/>
                    <w:lang w:eastAsia="de-DE"/>
                  </w:rPr>
                </w:pPr>
                <w:r w:rsidRPr="00873F43">
                  <w:rPr>
                    <w:rFonts w:cs="Arial"/>
                    <w:szCs w:val="18"/>
                    <w:lang w:eastAsia="de-DE"/>
                  </w:rPr>
                  <w:t>Schliessanlagenplanung</w:t>
                </w:r>
              </w:p>
              <w:p w:rsidR="00C27A69" w:rsidRPr="00873F43" w:rsidP="00C27A69" w14:paraId="1EF407E2" w14:textId="77777777">
                <w:pPr>
                  <w:rPr>
                    <w:rFonts w:cs="Arial"/>
                    <w:szCs w:val="18"/>
                    <w:lang w:eastAsia="de-DE"/>
                  </w:rPr>
                </w:pPr>
                <w:r w:rsidRPr="00873F43">
                  <w:rPr>
                    <w:rFonts w:cs="Arial"/>
                    <w:szCs w:val="18"/>
                    <w:lang w:eastAsia="de-DE"/>
                  </w:rPr>
                  <w:t>Signaletikplanung</w:t>
                </w:r>
              </w:p>
              <w:p w:rsidR="00C27A69" w:rsidRPr="00873F43" w:rsidP="00C27A69" w14:paraId="12DF3754" w14:textId="77777777">
                <w:pPr>
                  <w:rPr>
                    <w:rFonts w:cs="Arial"/>
                    <w:szCs w:val="18"/>
                    <w:lang w:eastAsia="de-DE"/>
                  </w:rPr>
                </w:pPr>
                <w:r w:rsidRPr="00873F43">
                  <w:rPr>
                    <w:rFonts w:cs="Arial"/>
                    <w:szCs w:val="18"/>
                    <w:lang w:eastAsia="de-DE"/>
                  </w:rPr>
                  <w:t>Erdsondenfeld Nachweis</w:t>
                </w:r>
              </w:p>
              <w:p w:rsidR="00C27A69" w:rsidRPr="00873F43" w:rsidP="00C27A69" w14:paraId="185A5D45" w14:textId="77777777">
                <w:pPr>
                  <w:rPr>
                    <w:rFonts w:cs="Arial"/>
                    <w:szCs w:val="18"/>
                    <w:lang w:eastAsia="de-DE"/>
                  </w:rPr>
                </w:pPr>
                <w:r w:rsidRPr="00873F43">
                  <w:rPr>
                    <w:rFonts w:cs="Arial"/>
                    <w:szCs w:val="18"/>
                    <w:lang w:eastAsia="de-DE"/>
                  </w:rPr>
                  <w:t>ICT-Beratung</w:t>
                </w:r>
              </w:p>
              <w:p w:rsidR="00C27A69" w:rsidRPr="00873F43" w:rsidP="00C27A69" w14:paraId="5DB8EC0B" w14:textId="77777777">
                <w:pPr>
                  <w:rPr>
                    <w:rFonts w:cs="Arial"/>
                    <w:szCs w:val="18"/>
                    <w:lang w:eastAsia="de-DE"/>
                  </w:rPr>
                </w:pPr>
                <w:r w:rsidRPr="00873F43">
                  <w:rPr>
                    <w:rFonts w:cs="Arial"/>
                    <w:szCs w:val="18"/>
                    <w:lang w:eastAsia="de-DE"/>
                  </w:rPr>
                  <w:t>Weitere Spezialdisziplinen / Gutachten / Simulationen</w:t>
                </w:r>
              </w:p>
              <w:p w:rsidR="00C27A69" w:rsidRPr="00873F43" w:rsidP="00C27A69" w14:paraId="1A4442E2" w14:textId="77777777">
                <w:pPr>
                  <w:rPr>
                    <w:rFonts w:cs="Arial"/>
                    <w:szCs w:val="18"/>
                    <w:lang w:eastAsia="de-DE"/>
                  </w:rPr>
                </w:pPr>
              </w:p>
            </w:tc>
            <w:tc>
              <w:tcPr>
                <w:tcW w:w="2279" w:type="dxa"/>
              </w:tcPr>
              <w:p w:rsidR="00C27A69" w:rsidRPr="00873F43" w:rsidP="00C27A69" w14:paraId="00997A76" w14:textId="77777777">
                <w:pPr>
                  <w:jc w:val="right"/>
                  <w:rPr>
                    <w:rFonts w:cs="Arial"/>
                    <w:szCs w:val="18"/>
                    <w:lang w:eastAsia="de-DE"/>
                  </w:rPr>
                </w:pPr>
                <w:r w:rsidRPr="00873F43">
                  <w:rPr>
                    <w:rFonts w:cs="Arial"/>
                    <w:szCs w:val="18"/>
                    <w:lang w:eastAsia="de-DE"/>
                  </w:rPr>
                  <w:t>30'000</w:t>
                </w:r>
                <w:r>
                  <w:rPr>
                    <w:rFonts w:cs="Arial"/>
                    <w:szCs w:val="18"/>
                    <w:lang w:eastAsia="de-DE"/>
                  </w:rPr>
                  <w:t>.00</w:t>
                </w:r>
              </w:p>
              <w:p w:rsidR="00C27A69" w:rsidRPr="00873F43" w:rsidP="00C27A69" w14:paraId="1AFBB6E5" w14:textId="77777777">
                <w:pPr>
                  <w:jc w:val="right"/>
                  <w:rPr>
                    <w:rFonts w:cs="Arial"/>
                    <w:szCs w:val="18"/>
                    <w:lang w:eastAsia="de-DE"/>
                  </w:rPr>
                </w:pPr>
                <w:r w:rsidRPr="00873F43">
                  <w:rPr>
                    <w:rFonts w:cs="Arial"/>
                    <w:szCs w:val="18"/>
                    <w:lang w:eastAsia="de-DE"/>
                  </w:rPr>
                  <w:t>40'000</w:t>
                </w:r>
                <w:r>
                  <w:rPr>
                    <w:rFonts w:cs="Arial"/>
                    <w:szCs w:val="18"/>
                    <w:lang w:eastAsia="de-DE"/>
                  </w:rPr>
                  <w:t>.00</w:t>
                </w:r>
              </w:p>
              <w:p w:rsidR="00C27A69" w:rsidRPr="00873F43" w:rsidP="00C27A69" w14:paraId="45A4213F"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449C39C0" w14:textId="77777777">
                <w:pPr>
                  <w:jc w:val="right"/>
                  <w:rPr>
                    <w:rFonts w:cs="Arial"/>
                    <w:szCs w:val="18"/>
                    <w:lang w:eastAsia="de-DE"/>
                  </w:rPr>
                </w:pPr>
                <w:r w:rsidRPr="00873F43">
                  <w:rPr>
                    <w:rFonts w:cs="Arial"/>
                    <w:szCs w:val="18"/>
                    <w:lang w:eastAsia="de-DE"/>
                  </w:rPr>
                  <w:t>15'000</w:t>
                </w:r>
                <w:r>
                  <w:rPr>
                    <w:rFonts w:cs="Arial"/>
                    <w:szCs w:val="18"/>
                    <w:lang w:eastAsia="de-DE"/>
                  </w:rPr>
                  <w:t>.00</w:t>
                </w:r>
              </w:p>
              <w:p w:rsidR="00C27A69" w:rsidRPr="00873F43" w:rsidP="00C27A69" w14:paraId="38606466" w14:textId="77777777">
                <w:pPr>
                  <w:jc w:val="right"/>
                  <w:rPr>
                    <w:rFonts w:cs="Arial"/>
                    <w:szCs w:val="18"/>
                    <w:lang w:eastAsia="de-DE"/>
                  </w:rPr>
                </w:pPr>
                <w:r w:rsidRPr="00873F43">
                  <w:rPr>
                    <w:rFonts w:cs="Arial"/>
                    <w:szCs w:val="18"/>
                    <w:lang w:eastAsia="de-DE"/>
                  </w:rPr>
                  <w:t>10'000</w:t>
                </w:r>
                <w:r>
                  <w:rPr>
                    <w:rFonts w:cs="Arial"/>
                    <w:szCs w:val="18"/>
                    <w:lang w:eastAsia="de-DE"/>
                  </w:rPr>
                  <w:t>.00</w:t>
                </w:r>
              </w:p>
              <w:p w:rsidR="00C27A69" w:rsidRPr="00873F43" w:rsidP="00C27A69" w14:paraId="64F87B3D"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2B9CB95D"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367FF555"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65F3A1D5" w14:textId="77777777">
                <w:pPr>
                  <w:jc w:val="right"/>
                  <w:rPr>
                    <w:rFonts w:cs="Arial"/>
                    <w:szCs w:val="18"/>
                    <w:lang w:eastAsia="de-DE"/>
                  </w:rPr>
                </w:pPr>
                <w:r w:rsidRPr="00873F43">
                  <w:rPr>
                    <w:rFonts w:cs="Arial"/>
                    <w:szCs w:val="18"/>
                    <w:lang w:eastAsia="de-DE"/>
                  </w:rPr>
                  <w:t>10'000</w:t>
                </w:r>
                <w:r>
                  <w:rPr>
                    <w:rFonts w:cs="Arial"/>
                    <w:szCs w:val="18"/>
                    <w:lang w:eastAsia="de-DE"/>
                  </w:rPr>
                  <w:t>.00</w:t>
                </w:r>
              </w:p>
              <w:p w:rsidR="00C27A69" w:rsidRPr="00873F43" w:rsidP="00C27A69" w14:paraId="4E944E0E"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2A835B95"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0C5D3D92"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4B11979A" w14:textId="700FC6BA">
                <w:pPr>
                  <w:jc w:val="right"/>
                  <w:rPr>
                    <w:rFonts w:cs="Arial"/>
                    <w:szCs w:val="18"/>
                    <w:lang w:eastAsia="de-DE"/>
                  </w:rPr>
                </w:pPr>
                <w:r w:rsidRPr="00873F43">
                  <w:rPr>
                    <w:rFonts w:cs="Arial"/>
                    <w:szCs w:val="18"/>
                    <w:lang w:eastAsia="de-DE"/>
                  </w:rPr>
                  <w:t>25'000</w:t>
                </w:r>
                <w:r>
                  <w:rPr>
                    <w:rFonts w:cs="Arial"/>
                    <w:szCs w:val="18"/>
                    <w:lang w:eastAsia="de-DE"/>
                  </w:rPr>
                  <w:t>.00</w:t>
                </w:r>
              </w:p>
            </w:tc>
            <w:tc>
              <w:tcPr>
                <w:tcW w:w="2280" w:type="dxa"/>
              </w:tcPr>
              <w:p w:rsidR="00C27A69" w:rsidRPr="00873F43" w:rsidP="00C27A69" w14:paraId="666BAE24" w14:textId="77777777">
                <w:pPr>
                  <w:jc w:val="right"/>
                  <w:rPr>
                    <w:rFonts w:cs="Arial"/>
                    <w:szCs w:val="18"/>
                    <w:lang w:eastAsia="de-DE"/>
                  </w:rPr>
                </w:pPr>
                <w:r w:rsidRPr="00873F43">
                  <w:rPr>
                    <w:rFonts w:cs="Arial"/>
                    <w:szCs w:val="18"/>
                    <w:lang w:eastAsia="de-DE"/>
                  </w:rPr>
                  <w:t>-</w:t>
                </w:r>
              </w:p>
              <w:p w:rsidR="00C27A69" w:rsidRPr="00873F43" w:rsidP="00C27A69" w14:paraId="4C0477FD" w14:textId="77777777">
                <w:pPr>
                  <w:jc w:val="right"/>
                  <w:rPr>
                    <w:rFonts w:cs="Arial"/>
                    <w:szCs w:val="18"/>
                    <w:lang w:eastAsia="de-DE"/>
                  </w:rPr>
                </w:pPr>
                <w:r w:rsidRPr="00873F43">
                  <w:rPr>
                    <w:rFonts w:cs="Arial"/>
                    <w:szCs w:val="18"/>
                    <w:lang w:eastAsia="de-DE"/>
                  </w:rPr>
                  <w:t>-</w:t>
                </w:r>
              </w:p>
              <w:p w:rsidR="00C27A69" w:rsidRPr="00873F43" w:rsidP="00C27A69" w14:paraId="627C07BD"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4B41CDE7" w14:textId="77777777">
                <w:pPr>
                  <w:jc w:val="right"/>
                  <w:rPr>
                    <w:rFonts w:cs="Arial"/>
                    <w:szCs w:val="18"/>
                    <w:lang w:eastAsia="de-DE"/>
                  </w:rPr>
                </w:pPr>
                <w:r w:rsidRPr="00873F43">
                  <w:rPr>
                    <w:rFonts w:cs="Arial"/>
                    <w:szCs w:val="18"/>
                    <w:lang w:eastAsia="de-DE"/>
                  </w:rPr>
                  <w:t>-</w:t>
                </w:r>
              </w:p>
              <w:p w:rsidR="00C27A69" w:rsidRPr="00873F43" w:rsidP="00C27A69" w14:paraId="3684F481" w14:textId="77777777">
                <w:pPr>
                  <w:jc w:val="right"/>
                  <w:rPr>
                    <w:rFonts w:cs="Arial"/>
                    <w:szCs w:val="18"/>
                    <w:lang w:eastAsia="de-DE"/>
                  </w:rPr>
                </w:pPr>
                <w:r w:rsidRPr="00873F43">
                  <w:rPr>
                    <w:rFonts w:cs="Arial"/>
                    <w:szCs w:val="18"/>
                    <w:lang w:eastAsia="de-DE"/>
                  </w:rPr>
                  <w:t>-</w:t>
                </w:r>
              </w:p>
              <w:p w:rsidR="00C27A69" w:rsidRPr="00873F43" w:rsidP="00C27A69" w14:paraId="25A4CDAF" w14:textId="77777777">
                <w:pPr>
                  <w:jc w:val="right"/>
                  <w:rPr>
                    <w:rFonts w:cs="Arial"/>
                    <w:szCs w:val="18"/>
                    <w:lang w:eastAsia="de-DE"/>
                  </w:rPr>
                </w:pPr>
                <w:r w:rsidRPr="00873F43">
                  <w:rPr>
                    <w:rFonts w:cs="Arial"/>
                    <w:szCs w:val="18"/>
                    <w:lang w:eastAsia="de-DE"/>
                  </w:rPr>
                  <w:t>15'000</w:t>
                </w:r>
                <w:r>
                  <w:rPr>
                    <w:rFonts w:cs="Arial"/>
                    <w:szCs w:val="18"/>
                    <w:lang w:eastAsia="de-DE"/>
                  </w:rPr>
                  <w:t>.00</w:t>
                </w:r>
              </w:p>
              <w:p w:rsidR="00C27A69" w:rsidRPr="00873F43" w:rsidP="00C27A69" w14:paraId="3E737DBA"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6FAB2986"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1464FB89" w14:textId="77777777">
                <w:pPr>
                  <w:jc w:val="right"/>
                  <w:rPr>
                    <w:rFonts w:cs="Arial"/>
                    <w:szCs w:val="18"/>
                    <w:lang w:eastAsia="de-DE"/>
                  </w:rPr>
                </w:pPr>
                <w:r w:rsidRPr="00873F43">
                  <w:rPr>
                    <w:rFonts w:cs="Arial"/>
                    <w:szCs w:val="18"/>
                    <w:lang w:eastAsia="de-DE"/>
                  </w:rPr>
                  <w:t>10'000</w:t>
                </w:r>
                <w:r>
                  <w:rPr>
                    <w:rFonts w:cs="Arial"/>
                    <w:szCs w:val="18"/>
                    <w:lang w:eastAsia="de-DE"/>
                  </w:rPr>
                  <w:t>.00</w:t>
                </w:r>
              </w:p>
              <w:p w:rsidR="00C27A69" w:rsidRPr="00873F43" w:rsidP="00C27A69" w14:paraId="01126202" w14:textId="77777777">
                <w:pPr>
                  <w:jc w:val="right"/>
                  <w:rPr>
                    <w:rFonts w:cs="Arial"/>
                    <w:szCs w:val="18"/>
                    <w:lang w:eastAsia="de-DE"/>
                  </w:rPr>
                </w:pPr>
                <w:r w:rsidRPr="00873F43">
                  <w:rPr>
                    <w:rFonts w:cs="Arial"/>
                    <w:szCs w:val="18"/>
                    <w:lang w:eastAsia="de-DE"/>
                  </w:rPr>
                  <w:t>-</w:t>
                </w:r>
              </w:p>
              <w:p w:rsidR="00C27A69" w:rsidRPr="00873F43" w:rsidP="00C27A69" w14:paraId="394692C9"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6379FB5D"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66CD6E5E" w14:textId="59AD1BFD">
                <w:pPr>
                  <w:jc w:val="right"/>
                  <w:rPr>
                    <w:rFonts w:cs="Arial"/>
                    <w:szCs w:val="18"/>
                    <w:lang w:eastAsia="de-DE"/>
                  </w:rPr>
                </w:pPr>
                <w:r w:rsidRPr="00873F43">
                  <w:rPr>
                    <w:rFonts w:cs="Arial"/>
                    <w:szCs w:val="18"/>
                    <w:lang w:eastAsia="de-DE"/>
                  </w:rPr>
                  <w:t>25'000</w:t>
                </w:r>
                <w:r>
                  <w:rPr>
                    <w:rFonts w:cs="Arial"/>
                    <w:szCs w:val="18"/>
                    <w:lang w:eastAsia="de-DE"/>
                  </w:rPr>
                  <w:t>.00</w:t>
                </w:r>
              </w:p>
            </w:tc>
          </w:tr>
          <w:tr w14:paraId="3DBC47AF" w14:textId="77777777" w:rsidTr="00797643">
            <w:tblPrEx>
              <w:tblW w:w="9689" w:type="dxa"/>
              <w:tblLook w:val="04A0"/>
            </w:tblPrEx>
            <w:trPr>
              <w:trHeight w:val="854"/>
            </w:trPr>
            <w:tc>
              <w:tcPr>
                <w:tcW w:w="5130" w:type="dxa"/>
                <w:tcBorders>
                  <w:top w:val="single" w:sz="4" w:space="0" w:color="auto"/>
                  <w:left w:val="single" w:sz="4" w:space="0" w:color="auto"/>
                  <w:bottom w:val="nil"/>
                  <w:right w:val="single" w:sz="4" w:space="0" w:color="auto"/>
                </w:tcBorders>
                <w:vAlign w:val="center"/>
              </w:tcPr>
              <w:p w:rsidR="00C27A69" w:rsidRPr="00873F43" w:rsidP="00C27A69" w14:paraId="6AE4FF51" w14:textId="77777777">
                <w:pPr>
                  <w:rPr>
                    <w:rFonts w:cs="Arial"/>
                    <w:b/>
                    <w:bCs/>
                    <w:szCs w:val="18"/>
                    <w:lang w:eastAsia="de-DE"/>
                  </w:rPr>
                </w:pPr>
                <w:r w:rsidRPr="00873F43">
                  <w:rPr>
                    <w:rFonts w:cs="Arial"/>
                    <w:b/>
                    <w:bCs/>
                    <w:szCs w:val="18"/>
                    <w:lang w:eastAsia="de-DE"/>
                  </w:rPr>
                  <w:t>Total Spezialdisziplinen, exkl. MWST</w:t>
                </w:r>
              </w:p>
              <w:p w:rsidR="00C27A69" w:rsidRPr="00873F43" w:rsidP="00C27A69" w14:paraId="6E23AF3F" w14:textId="77777777">
                <w:pPr>
                  <w:rPr>
                    <w:rFonts w:cs="Arial"/>
                    <w:szCs w:val="18"/>
                    <w:lang w:eastAsia="de-DE"/>
                  </w:rPr>
                </w:pPr>
                <w:r w:rsidRPr="00873F43">
                  <w:rPr>
                    <w:rFonts w:cs="Arial"/>
                    <w:szCs w:val="18"/>
                    <w:lang w:eastAsia="de-DE"/>
                  </w:rPr>
                  <w:t>MWST 8.1 %</w:t>
                </w:r>
              </w:p>
              <w:p w:rsidR="00C27A69" w:rsidRPr="00873F43" w:rsidP="00C27A69" w14:paraId="6A070895" w14:textId="77777777">
                <w:pPr>
                  <w:rPr>
                    <w:rFonts w:cs="Arial"/>
                    <w:b/>
                    <w:bCs/>
                    <w:szCs w:val="18"/>
                    <w:lang w:eastAsia="de-DE"/>
                  </w:rPr>
                </w:pPr>
                <w:r w:rsidRPr="00873F43">
                  <w:rPr>
                    <w:rFonts w:cs="Arial"/>
                    <w:b/>
                    <w:bCs/>
                    <w:szCs w:val="18"/>
                    <w:lang w:eastAsia="de-DE"/>
                  </w:rPr>
                  <w:t>Total Spezialdisziplinen, inkl.  MWST</w:t>
                </w:r>
              </w:p>
              <w:p w:rsidR="00C27A69" w:rsidRPr="00873F43" w:rsidP="00C27A69" w14:paraId="2AE13058" w14:textId="77777777">
                <w:pPr>
                  <w:rPr>
                    <w:rFonts w:cs="Arial"/>
                    <w:b/>
                    <w:bCs/>
                    <w:szCs w:val="18"/>
                    <w:lang w:eastAsia="de-DE"/>
                  </w:rPr>
                </w:pPr>
              </w:p>
            </w:tc>
            <w:tc>
              <w:tcPr>
                <w:tcW w:w="2279" w:type="dxa"/>
                <w:tcBorders>
                  <w:top w:val="single" w:sz="4" w:space="0" w:color="auto"/>
                  <w:left w:val="single" w:sz="4" w:space="0" w:color="auto"/>
                  <w:bottom w:val="nil"/>
                  <w:right w:val="single" w:sz="4" w:space="0" w:color="auto"/>
                </w:tcBorders>
              </w:tcPr>
              <w:p w:rsidR="00C27A69" w:rsidRPr="00873F43" w:rsidP="00C27A69" w14:paraId="63651EE4" w14:textId="77777777">
                <w:pPr>
                  <w:jc w:val="right"/>
                  <w:rPr>
                    <w:rFonts w:cs="Arial"/>
                    <w:b/>
                    <w:bCs/>
                    <w:szCs w:val="18"/>
                    <w:lang w:eastAsia="de-DE"/>
                  </w:rPr>
                </w:pPr>
                <w:r w:rsidRPr="00873F43">
                  <w:rPr>
                    <w:rFonts w:cs="Arial"/>
                    <w:b/>
                    <w:bCs/>
                    <w:szCs w:val="18"/>
                    <w:lang w:eastAsia="de-DE"/>
                  </w:rPr>
                  <w:t>210’000</w:t>
                </w:r>
                <w:r>
                  <w:rPr>
                    <w:rFonts w:cs="Arial"/>
                    <w:b/>
                    <w:bCs/>
                    <w:szCs w:val="18"/>
                    <w:lang w:eastAsia="de-DE"/>
                  </w:rPr>
                  <w:t>.00</w:t>
                </w:r>
              </w:p>
              <w:p w:rsidR="00C27A69" w:rsidRPr="00873F43" w:rsidP="00C27A69" w14:paraId="395EF66E" w14:textId="77777777">
                <w:pPr>
                  <w:jc w:val="right"/>
                  <w:rPr>
                    <w:rFonts w:cs="Arial"/>
                    <w:szCs w:val="18"/>
                    <w:lang w:eastAsia="de-DE"/>
                  </w:rPr>
                </w:pPr>
                <w:r w:rsidRPr="00873F43">
                  <w:rPr>
                    <w:rFonts w:cs="Arial"/>
                    <w:szCs w:val="18"/>
                    <w:lang w:eastAsia="de-DE"/>
                  </w:rPr>
                  <w:t>17’010</w:t>
                </w:r>
                <w:r>
                  <w:rPr>
                    <w:rFonts w:cs="Arial"/>
                    <w:szCs w:val="18"/>
                    <w:lang w:eastAsia="de-DE"/>
                  </w:rPr>
                  <w:t>.00</w:t>
                </w:r>
              </w:p>
              <w:p w:rsidR="00C27A69" w:rsidRPr="00873F43" w:rsidP="00C27A69" w14:paraId="4A12B0D1" w14:textId="0B20BF7E">
                <w:pPr>
                  <w:jc w:val="right"/>
                  <w:rPr>
                    <w:rFonts w:cs="Arial"/>
                    <w:szCs w:val="18"/>
                    <w:lang w:eastAsia="de-DE"/>
                  </w:rPr>
                </w:pPr>
                <w:r w:rsidRPr="00873F43">
                  <w:rPr>
                    <w:rFonts w:cs="Arial"/>
                    <w:b/>
                    <w:bCs/>
                    <w:szCs w:val="18"/>
                    <w:lang w:eastAsia="de-DE"/>
                  </w:rPr>
                  <w:t>227’010</w:t>
                </w:r>
                <w:r>
                  <w:rPr>
                    <w:rFonts w:cs="Arial"/>
                    <w:b/>
                    <w:bCs/>
                    <w:szCs w:val="18"/>
                    <w:lang w:eastAsia="de-DE"/>
                  </w:rPr>
                  <w:t>.00</w:t>
                </w:r>
              </w:p>
            </w:tc>
            <w:tc>
              <w:tcPr>
                <w:tcW w:w="2280" w:type="dxa"/>
                <w:tcBorders>
                  <w:top w:val="single" w:sz="4" w:space="0" w:color="auto"/>
                  <w:left w:val="single" w:sz="4" w:space="0" w:color="auto"/>
                  <w:bottom w:val="nil"/>
                  <w:right w:val="single" w:sz="4" w:space="0" w:color="auto"/>
                </w:tcBorders>
              </w:tcPr>
              <w:p w:rsidR="00C27A69" w:rsidRPr="00873F43" w:rsidP="00C27A69" w14:paraId="111B98C7" w14:textId="77777777">
                <w:pPr>
                  <w:jc w:val="right"/>
                  <w:rPr>
                    <w:rFonts w:cs="Arial"/>
                    <w:b/>
                    <w:bCs/>
                    <w:szCs w:val="18"/>
                    <w:lang w:eastAsia="de-DE"/>
                  </w:rPr>
                </w:pPr>
                <w:r w:rsidRPr="00873F43">
                  <w:rPr>
                    <w:rFonts w:cs="Arial"/>
                    <w:b/>
                    <w:bCs/>
                    <w:szCs w:val="18"/>
                    <w:lang w:eastAsia="de-DE"/>
                  </w:rPr>
                  <w:t>105’000</w:t>
                </w:r>
                <w:r>
                  <w:rPr>
                    <w:rFonts w:cs="Arial"/>
                    <w:b/>
                    <w:bCs/>
                    <w:szCs w:val="18"/>
                    <w:lang w:eastAsia="de-DE"/>
                  </w:rPr>
                  <w:t>.00</w:t>
                </w:r>
              </w:p>
              <w:p w:rsidR="00C27A69" w:rsidRPr="00873F43" w:rsidP="00C27A69" w14:paraId="6AC0C63C" w14:textId="77777777">
                <w:pPr>
                  <w:jc w:val="right"/>
                  <w:rPr>
                    <w:rFonts w:cs="Arial"/>
                    <w:szCs w:val="18"/>
                    <w:lang w:eastAsia="de-DE"/>
                  </w:rPr>
                </w:pPr>
                <w:r w:rsidRPr="00873F43">
                  <w:rPr>
                    <w:rFonts w:cs="Arial"/>
                    <w:szCs w:val="18"/>
                    <w:lang w:eastAsia="de-DE"/>
                  </w:rPr>
                  <w:t>8’505</w:t>
                </w:r>
                <w:r>
                  <w:rPr>
                    <w:rFonts w:cs="Arial"/>
                    <w:szCs w:val="18"/>
                    <w:lang w:eastAsia="de-DE"/>
                  </w:rPr>
                  <w:t>.00</w:t>
                </w:r>
              </w:p>
              <w:p w:rsidR="00C27A69" w:rsidRPr="00873F43" w:rsidP="00C27A69" w14:paraId="0407E3D6" w14:textId="0081E8A2">
                <w:pPr>
                  <w:jc w:val="right"/>
                  <w:rPr>
                    <w:rFonts w:cs="Arial"/>
                    <w:szCs w:val="18"/>
                    <w:lang w:eastAsia="de-DE"/>
                  </w:rPr>
                </w:pPr>
                <w:r w:rsidRPr="00873F43">
                  <w:rPr>
                    <w:rFonts w:cs="Arial"/>
                    <w:b/>
                    <w:bCs/>
                    <w:szCs w:val="18"/>
                    <w:lang w:eastAsia="de-DE"/>
                  </w:rPr>
                  <w:t>113’505</w:t>
                </w:r>
                <w:r>
                  <w:rPr>
                    <w:rFonts w:cs="Arial"/>
                    <w:b/>
                    <w:bCs/>
                    <w:szCs w:val="18"/>
                    <w:lang w:eastAsia="de-DE"/>
                  </w:rPr>
                  <w:t>.00</w:t>
                </w:r>
              </w:p>
            </w:tc>
          </w:tr>
          <w:tr w14:paraId="1C62779E" w14:textId="77777777" w:rsidTr="00873F43">
            <w:tblPrEx>
              <w:tblW w:w="9689" w:type="dxa"/>
              <w:tblLook w:val="04A0"/>
            </w:tblPrEx>
            <w:trPr>
              <w:trHeight w:val="346"/>
            </w:trPr>
            <w:tc>
              <w:tcPr>
                <w:tcW w:w="5130" w:type="dxa"/>
                <w:shd w:val="clear" w:color="auto" w:fill="D9D9D9"/>
                <w:vAlign w:val="center"/>
              </w:tcPr>
              <w:p w:rsidR="004E2071" w:rsidRPr="00873F43" w:rsidP="00873F43" w14:paraId="7B16CE3A" w14:textId="77777777">
                <w:pPr>
                  <w:rPr>
                    <w:rFonts w:cs="Arial"/>
                    <w:b/>
                    <w:bCs/>
                    <w:szCs w:val="18"/>
                    <w:lang w:eastAsia="de-DE"/>
                  </w:rPr>
                </w:pPr>
                <w:r w:rsidRPr="00873F43">
                  <w:rPr>
                    <w:rFonts w:cs="Arial"/>
                    <w:b/>
                    <w:bCs/>
                    <w:szCs w:val="18"/>
                    <w:lang w:eastAsia="de-DE"/>
                  </w:rPr>
                  <w:t>Weitere Leistungen</w:t>
                </w:r>
              </w:p>
            </w:tc>
            <w:tc>
              <w:tcPr>
                <w:tcW w:w="2279" w:type="dxa"/>
                <w:shd w:val="clear" w:color="auto" w:fill="D9D9D9"/>
                <w:vAlign w:val="center"/>
              </w:tcPr>
              <w:p w:rsidR="004E2071" w:rsidRPr="00873F43" w:rsidP="00873F43" w14:paraId="34F2761D" w14:textId="77777777">
                <w:pPr>
                  <w:jc w:val="right"/>
                  <w:rPr>
                    <w:rFonts w:cs="Arial"/>
                    <w:b/>
                    <w:bCs/>
                    <w:szCs w:val="18"/>
                    <w:lang w:eastAsia="de-DE"/>
                  </w:rPr>
                </w:pPr>
              </w:p>
            </w:tc>
            <w:tc>
              <w:tcPr>
                <w:tcW w:w="2280" w:type="dxa"/>
                <w:shd w:val="clear" w:color="auto" w:fill="D9D9D9"/>
                <w:vAlign w:val="center"/>
              </w:tcPr>
              <w:p w:rsidR="004E2071" w:rsidRPr="00873F43" w:rsidP="00873F43" w14:paraId="54AA17DE" w14:textId="77777777">
                <w:pPr>
                  <w:jc w:val="right"/>
                  <w:rPr>
                    <w:rFonts w:cs="Arial"/>
                    <w:b/>
                    <w:bCs/>
                    <w:szCs w:val="18"/>
                    <w:lang w:eastAsia="de-DE"/>
                  </w:rPr>
                </w:pPr>
              </w:p>
            </w:tc>
          </w:tr>
          <w:tr w14:paraId="194B79B2" w14:textId="77777777" w:rsidTr="00873F43">
            <w:tblPrEx>
              <w:tblW w:w="9689" w:type="dxa"/>
              <w:tblLook w:val="04A0"/>
            </w:tblPrEx>
            <w:trPr>
              <w:trHeight w:val="413"/>
            </w:trPr>
            <w:tc>
              <w:tcPr>
                <w:tcW w:w="5130" w:type="dxa"/>
                <w:tcBorders>
                  <w:bottom w:val="single" w:sz="4" w:space="0" w:color="auto"/>
                </w:tcBorders>
              </w:tcPr>
              <w:p w:rsidR="00C27A69" w:rsidRPr="00873F43" w:rsidP="00C27A69" w14:paraId="0893A552" w14:textId="77777777">
                <w:pPr>
                  <w:rPr>
                    <w:rFonts w:cs="Arial"/>
                    <w:szCs w:val="18"/>
                    <w:lang w:eastAsia="de-DE"/>
                  </w:rPr>
                </w:pPr>
                <w:r w:rsidRPr="00873F43">
                  <w:rPr>
                    <w:rFonts w:cs="Arial"/>
                    <w:szCs w:val="18"/>
                    <w:lang w:eastAsia="de-DE"/>
                  </w:rPr>
                  <w:t>Projektleitung Bauherrschaft</w:t>
                </w:r>
              </w:p>
              <w:p w:rsidR="00C27A69" w:rsidRPr="00873F43" w:rsidP="00C27A69" w14:paraId="2339E1C1" w14:textId="77777777">
                <w:pPr>
                  <w:rPr>
                    <w:rFonts w:cs="Arial"/>
                    <w:szCs w:val="18"/>
                    <w:lang w:eastAsia="de-DE"/>
                  </w:rPr>
                </w:pPr>
                <w:r w:rsidRPr="00873F43">
                  <w:rPr>
                    <w:rFonts w:cs="Arial"/>
                    <w:szCs w:val="18"/>
                    <w:lang w:eastAsia="de-DE"/>
                  </w:rPr>
                  <w:t>Teilprojektleitung Nutzung und Betrieb</w:t>
                </w:r>
              </w:p>
              <w:p w:rsidR="00C27A69" w:rsidRPr="00873F43" w:rsidP="00C27A69" w14:paraId="7E966DF8" w14:textId="77777777">
                <w:pPr>
                  <w:rPr>
                    <w:rFonts w:cs="Arial"/>
                    <w:szCs w:val="18"/>
                    <w:lang w:eastAsia="de-DE"/>
                  </w:rPr>
                </w:pPr>
                <w:r w:rsidRPr="00873F43">
                  <w:rPr>
                    <w:rFonts w:cs="Arial"/>
                    <w:szCs w:val="18"/>
                    <w:lang w:eastAsia="de-DE"/>
                  </w:rPr>
                  <w:t>Submission Fachplanungen &amp; Spezialdisziplinen</w:t>
                </w:r>
              </w:p>
              <w:p w:rsidR="00C27A69" w:rsidRPr="00873F43" w:rsidP="00C27A69" w14:paraId="6C05C085" w14:textId="77777777">
                <w:pPr>
                  <w:rPr>
                    <w:rFonts w:cs="Arial"/>
                    <w:szCs w:val="18"/>
                    <w:lang w:eastAsia="de-DE"/>
                  </w:rPr>
                </w:pPr>
                <w:r w:rsidRPr="00873F43">
                  <w:rPr>
                    <w:rFonts w:cs="Arial"/>
                    <w:szCs w:val="18"/>
                    <w:lang w:eastAsia="de-DE"/>
                  </w:rPr>
                  <w:t>Qualitätssicherung Fachplanungen (HLKSE)</w:t>
                </w:r>
              </w:p>
              <w:p w:rsidR="00C27A69" w:rsidRPr="00873F43" w:rsidP="00C27A69" w14:paraId="33B7B138" w14:textId="77777777">
                <w:pPr>
                  <w:rPr>
                    <w:rFonts w:cs="Arial"/>
                    <w:szCs w:val="18"/>
                    <w:lang w:eastAsia="de-DE"/>
                  </w:rPr>
                </w:pPr>
                <w:r w:rsidRPr="00873F43">
                  <w:rPr>
                    <w:rFonts w:cs="Arial"/>
                    <w:szCs w:val="18"/>
                    <w:lang w:eastAsia="de-DE"/>
                  </w:rPr>
                  <w:t>Kommunikationsbegleitung</w:t>
                </w:r>
              </w:p>
              <w:p w:rsidR="00C27A69" w:rsidRPr="00873F43" w:rsidP="00C27A69" w14:paraId="29167169" w14:textId="77777777">
                <w:pPr>
                  <w:rPr>
                    <w:rFonts w:cs="Arial"/>
                    <w:szCs w:val="18"/>
                    <w:lang w:eastAsia="de-DE"/>
                  </w:rPr>
                </w:pPr>
                <w:r w:rsidRPr="00873F43">
                  <w:rPr>
                    <w:rFonts w:cs="Arial"/>
                    <w:szCs w:val="18"/>
                    <w:lang w:eastAsia="de-DE"/>
                  </w:rPr>
                  <w:t>Rechtsberatung</w:t>
                </w:r>
              </w:p>
              <w:p w:rsidR="00C27A69" w:rsidRPr="00873F43" w:rsidP="00C27A69" w14:paraId="5D09883C" w14:textId="77777777">
                <w:pPr>
                  <w:rPr>
                    <w:rFonts w:cs="Arial"/>
                    <w:szCs w:val="18"/>
                    <w:lang w:eastAsia="de-DE"/>
                  </w:rPr>
                </w:pPr>
              </w:p>
              <w:p w:rsidR="00C27A69" w:rsidRPr="00873F43" w:rsidP="00C27A69" w14:paraId="51BC3D63" w14:textId="77777777">
                <w:pPr>
                  <w:rPr>
                    <w:rFonts w:cs="Arial"/>
                    <w:szCs w:val="18"/>
                    <w:lang w:eastAsia="de-DE"/>
                  </w:rPr>
                </w:pPr>
                <w:r w:rsidRPr="00873F43">
                  <w:rPr>
                    <w:rFonts w:cs="Arial"/>
                    <w:szCs w:val="18"/>
                    <w:lang w:eastAsia="de-DE"/>
                  </w:rPr>
                  <w:t>Visualisierungen</w:t>
                </w:r>
              </w:p>
              <w:p w:rsidR="00C27A69" w:rsidRPr="00873F43" w:rsidP="00C27A69" w14:paraId="3D8BE5C4" w14:textId="77777777">
                <w:pPr>
                  <w:rPr>
                    <w:rFonts w:cs="Arial"/>
                    <w:szCs w:val="18"/>
                    <w:lang w:eastAsia="de-DE"/>
                  </w:rPr>
                </w:pPr>
                <w:r w:rsidRPr="00873F43">
                  <w:rPr>
                    <w:rFonts w:cs="Arial"/>
                    <w:szCs w:val="18"/>
                    <w:lang w:eastAsia="de-DE"/>
                  </w:rPr>
                  <w:t>Bemusterungen</w:t>
                </w:r>
              </w:p>
              <w:p w:rsidR="00C27A69" w:rsidRPr="00873F43" w:rsidP="00C27A69" w14:paraId="3AFA7223" w14:textId="77777777">
                <w:pPr>
                  <w:rPr>
                    <w:rFonts w:cs="Arial"/>
                    <w:szCs w:val="18"/>
                    <w:lang w:eastAsia="de-DE"/>
                  </w:rPr>
                </w:pPr>
                <w:r w:rsidRPr="00873F43">
                  <w:rPr>
                    <w:rFonts w:cs="Arial"/>
                    <w:szCs w:val="18"/>
                    <w:lang w:eastAsia="de-DE"/>
                  </w:rPr>
                  <w:t>Gebühren</w:t>
                </w:r>
              </w:p>
              <w:p w:rsidR="00C27A69" w:rsidRPr="00873F43" w:rsidP="00C27A69" w14:paraId="34F96BB4" w14:textId="77777777">
                <w:pPr>
                  <w:rPr>
                    <w:rFonts w:cs="Arial"/>
                    <w:szCs w:val="18"/>
                    <w:lang w:eastAsia="de-DE"/>
                  </w:rPr>
                </w:pPr>
                <w:r w:rsidRPr="00873F43">
                  <w:rPr>
                    <w:rFonts w:cs="Arial"/>
                    <w:szCs w:val="18"/>
                    <w:lang w:eastAsia="de-DE"/>
                  </w:rPr>
                  <w:t>Baugespann</w:t>
                </w:r>
              </w:p>
              <w:p w:rsidR="00C27A69" w:rsidRPr="00873F43" w:rsidP="00C27A69" w14:paraId="5FA59AB3" w14:textId="77777777">
                <w:pPr>
                  <w:rPr>
                    <w:rFonts w:cs="Arial"/>
                    <w:szCs w:val="18"/>
                    <w:lang w:eastAsia="de-DE"/>
                  </w:rPr>
                </w:pPr>
                <w:r w:rsidRPr="00873F43">
                  <w:rPr>
                    <w:rFonts w:cs="Arial"/>
                    <w:szCs w:val="18"/>
                    <w:lang w:eastAsia="de-DE"/>
                  </w:rPr>
                  <w:t>Infoveranstaltung / Öffentlichkeitsarbeit</w:t>
                </w:r>
              </w:p>
              <w:p w:rsidR="00C27A69" w:rsidRPr="00873F43" w:rsidP="00C27A69" w14:paraId="6F2CBBB6" w14:textId="77777777">
                <w:pPr>
                  <w:rPr>
                    <w:rFonts w:cs="Arial"/>
                    <w:szCs w:val="18"/>
                    <w:lang w:eastAsia="de-DE"/>
                  </w:rPr>
                </w:pPr>
                <w:r w:rsidRPr="00873F43">
                  <w:rPr>
                    <w:rFonts w:cs="Arial"/>
                    <w:szCs w:val="18"/>
                    <w:lang w:eastAsia="de-DE"/>
                  </w:rPr>
                  <w:t>Sitzungsgelder (Sekundarschule)</w:t>
                </w:r>
              </w:p>
              <w:p w:rsidR="00C27A69" w:rsidRPr="00873F43" w:rsidP="00C27A69" w14:paraId="222A2A88" w14:textId="77777777">
                <w:pPr>
                  <w:rPr>
                    <w:rFonts w:cs="Arial"/>
                    <w:szCs w:val="18"/>
                    <w:lang w:eastAsia="de-DE"/>
                  </w:rPr>
                </w:pPr>
                <w:r w:rsidRPr="00873F43">
                  <w:rPr>
                    <w:rFonts w:cs="Arial"/>
                    <w:szCs w:val="18"/>
                    <w:lang w:eastAsia="de-DE"/>
                  </w:rPr>
                  <w:t>Nebenkosten / Diverses</w:t>
                </w:r>
              </w:p>
              <w:p w:rsidR="00C27A69" w:rsidRPr="00873F43" w:rsidP="00C27A69" w14:paraId="46AE6F29" w14:textId="77777777">
                <w:pPr>
                  <w:rPr>
                    <w:rFonts w:cs="Arial"/>
                    <w:szCs w:val="18"/>
                    <w:lang w:eastAsia="de-DE"/>
                  </w:rPr>
                </w:pPr>
              </w:p>
            </w:tc>
            <w:tc>
              <w:tcPr>
                <w:tcW w:w="2279" w:type="dxa"/>
                <w:tcBorders>
                  <w:bottom w:val="single" w:sz="4" w:space="0" w:color="auto"/>
                </w:tcBorders>
              </w:tcPr>
              <w:p w:rsidR="00C27A69" w:rsidRPr="00873F43" w:rsidP="00C27A69" w14:paraId="074F459B" w14:textId="77777777">
                <w:pPr>
                  <w:jc w:val="right"/>
                  <w:rPr>
                    <w:rFonts w:cs="Arial"/>
                    <w:szCs w:val="18"/>
                    <w:lang w:eastAsia="de-DE"/>
                  </w:rPr>
                </w:pPr>
                <w:r w:rsidRPr="00873F43">
                  <w:rPr>
                    <w:rFonts w:cs="Arial"/>
                    <w:szCs w:val="18"/>
                    <w:lang w:eastAsia="de-DE"/>
                  </w:rPr>
                  <w:t>140'000</w:t>
                </w:r>
                <w:r>
                  <w:rPr>
                    <w:rFonts w:cs="Arial"/>
                    <w:szCs w:val="18"/>
                    <w:lang w:eastAsia="de-DE"/>
                  </w:rPr>
                  <w:t>.00</w:t>
                </w:r>
              </w:p>
              <w:p w:rsidR="00C27A69" w:rsidRPr="00873F43" w:rsidP="00C27A69" w14:paraId="072E084E" w14:textId="77777777">
                <w:pPr>
                  <w:jc w:val="right"/>
                  <w:rPr>
                    <w:rFonts w:cs="Arial"/>
                    <w:szCs w:val="18"/>
                    <w:lang w:eastAsia="de-DE"/>
                  </w:rPr>
                </w:pPr>
                <w:r w:rsidRPr="00873F43">
                  <w:rPr>
                    <w:rFonts w:cs="Arial"/>
                    <w:szCs w:val="18"/>
                    <w:lang w:eastAsia="de-DE"/>
                  </w:rPr>
                  <w:t>40'000</w:t>
                </w:r>
                <w:r>
                  <w:rPr>
                    <w:rFonts w:cs="Arial"/>
                    <w:szCs w:val="18"/>
                    <w:lang w:eastAsia="de-DE"/>
                  </w:rPr>
                  <w:t>.00</w:t>
                </w:r>
              </w:p>
              <w:p w:rsidR="00C27A69" w:rsidRPr="00873F43" w:rsidP="00C27A69" w14:paraId="0C014645" w14:textId="77777777">
                <w:pPr>
                  <w:jc w:val="right"/>
                  <w:rPr>
                    <w:rFonts w:cs="Arial"/>
                    <w:szCs w:val="18"/>
                    <w:lang w:eastAsia="de-DE"/>
                  </w:rPr>
                </w:pPr>
                <w:r w:rsidRPr="00873F43">
                  <w:rPr>
                    <w:rFonts w:cs="Arial"/>
                    <w:szCs w:val="18"/>
                    <w:lang w:eastAsia="de-DE"/>
                  </w:rPr>
                  <w:t>15'000</w:t>
                </w:r>
                <w:r>
                  <w:rPr>
                    <w:rFonts w:cs="Arial"/>
                    <w:szCs w:val="18"/>
                    <w:lang w:eastAsia="de-DE"/>
                  </w:rPr>
                  <w:t>.00</w:t>
                </w:r>
              </w:p>
              <w:p w:rsidR="00C27A69" w:rsidRPr="00873F43" w:rsidP="00C27A69" w14:paraId="27F185CE" w14:textId="77777777">
                <w:pPr>
                  <w:jc w:val="right"/>
                  <w:rPr>
                    <w:rFonts w:cs="Arial"/>
                    <w:szCs w:val="18"/>
                    <w:lang w:eastAsia="de-DE"/>
                  </w:rPr>
                </w:pPr>
                <w:r w:rsidRPr="00873F43">
                  <w:rPr>
                    <w:rFonts w:cs="Arial"/>
                    <w:szCs w:val="18"/>
                    <w:lang w:eastAsia="de-DE"/>
                  </w:rPr>
                  <w:t>10'000</w:t>
                </w:r>
                <w:r>
                  <w:rPr>
                    <w:rFonts w:cs="Arial"/>
                    <w:szCs w:val="18"/>
                    <w:lang w:eastAsia="de-DE"/>
                  </w:rPr>
                  <w:t>.00</w:t>
                </w:r>
              </w:p>
              <w:p w:rsidR="00C27A69" w:rsidRPr="00873F43" w:rsidP="00C27A69" w14:paraId="77A70746"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5DCF07A8" w14:textId="77777777">
                <w:pPr>
                  <w:jc w:val="right"/>
                  <w:rPr>
                    <w:rFonts w:cs="Arial"/>
                    <w:szCs w:val="18"/>
                    <w:lang w:eastAsia="de-DE"/>
                  </w:rPr>
                </w:pPr>
                <w:r w:rsidRPr="00873F43">
                  <w:rPr>
                    <w:rFonts w:cs="Arial"/>
                    <w:szCs w:val="18"/>
                    <w:lang w:eastAsia="de-DE"/>
                  </w:rPr>
                  <w:t>-</w:t>
                </w:r>
              </w:p>
              <w:p w:rsidR="00C27A69" w:rsidRPr="00873F43" w:rsidP="00C27A69" w14:paraId="6A65A25A" w14:textId="77777777">
                <w:pPr>
                  <w:rPr>
                    <w:rFonts w:cs="Arial"/>
                    <w:szCs w:val="18"/>
                    <w:lang w:eastAsia="de-DE"/>
                  </w:rPr>
                </w:pPr>
              </w:p>
              <w:p w:rsidR="00C27A69" w:rsidRPr="00873F43" w:rsidP="00C27A69" w14:paraId="58124D3B" w14:textId="77777777">
                <w:pPr>
                  <w:jc w:val="right"/>
                  <w:rPr>
                    <w:rFonts w:cs="Arial"/>
                    <w:szCs w:val="18"/>
                    <w:lang w:eastAsia="de-DE"/>
                  </w:rPr>
                </w:pPr>
                <w:r w:rsidRPr="00873F43">
                  <w:rPr>
                    <w:rFonts w:cs="Arial"/>
                    <w:szCs w:val="18"/>
                    <w:lang w:eastAsia="de-DE"/>
                  </w:rPr>
                  <w:t>-</w:t>
                </w:r>
              </w:p>
              <w:p w:rsidR="00C27A69" w:rsidRPr="00873F43" w:rsidP="00C27A69" w14:paraId="5129B7E9"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48813990" w14:textId="77777777">
                <w:pPr>
                  <w:jc w:val="right"/>
                  <w:rPr>
                    <w:rFonts w:cs="Arial"/>
                    <w:szCs w:val="18"/>
                    <w:lang w:eastAsia="de-DE"/>
                  </w:rPr>
                </w:pPr>
                <w:r w:rsidRPr="00873F43">
                  <w:rPr>
                    <w:rFonts w:cs="Arial"/>
                    <w:szCs w:val="18"/>
                    <w:lang w:eastAsia="de-DE"/>
                  </w:rPr>
                  <w:t>-</w:t>
                </w:r>
              </w:p>
              <w:p w:rsidR="00C27A69" w:rsidRPr="00873F43" w:rsidP="00C27A69" w14:paraId="208A33F0" w14:textId="77777777">
                <w:pPr>
                  <w:jc w:val="right"/>
                  <w:rPr>
                    <w:rFonts w:cs="Arial"/>
                    <w:szCs w:val="18"/>
                    <w:lang w:eastAsia="de-DE"/>
                  </w:rPr>
                </w:pPr>
                <w:r w:rsidRPr="00873F43">
                  <w:rPr>
                    <w:rFonts w:cs="Arial"/>
                    <w:szCs w:val="18"/>
                    <w:lang w:eastAsia="de-DE"/>
                  </w:rPr>
                  <w:t>-</w:t>
                </w:r>
              </w:p>
              <w:p w:rsidR="00C27A69" w:rsidRPr="00873F43" w:rsidP="00C27A69" w14:paraId="70F743DE" w14:textId="77777777">
                <w:pPr>
                  <w:jc w:val="right"/>
                  <w:rPr>
                    <w:rFonts w:cs="Arial"/>
                    <w:szCs w:val="18"/>
                    <w:lang w:eastAsia="de-DE"/>
                  </w:rPr>
                </w:pPr>
                <w:r w:rsidRPr="00873F43">
                  <w:rPr>
                    <w:rFonts w:cs="Arial"/>
                    <w:szCs w:val="18"/>
                    <w:lang w:eastAsia="de-DE"/>
                  </w:rPr>
                  <w:t>-</w:t>
                </w:r>
              </w:p>
              <w:p w:rsidR="00C27A69" w:rsidRPr="00873F43" w:rsidP="00C27A69" w14:paraId="58F39901" w14:textId="77777777">
                <w:pPr>
                  <w:jc w:val="right"/>
                  <w:rPr>
                    <w:rFonts w:cs="Arial"/>
                    <w:szCs w:val="18"/>
                    <w:lang w:eastAsia="de-DE"/>
                  </w:rPr>
                </w:pPr>
                <w:r w:rsidRPr="00873F43">
                  <w:rPr>
                    <w:rFonts w:cs="Arial"/>
                    <w:szCs w:val="18"/>
                    <w:lang w:eastAsia="de-DE"/>
                  </w:rPr>
                  <w:t>4'000</w:t>
                </w:r>
                <w:r>
                  <w:rPr>
                    <w:rFonts w:cs="Arial"/>
                    <w:szCs w:val="18"/>
                    <w:lang w:eastAsia="de-DE"/>
                  </w:rPr>
                  <w:t>.00</w:t>
                </w:r>
              </w:p>
              <w:p w:rsidR="00C27A69" w:rsidRPr="00873F43" w:rsidP="00C27A69" w14:paraId="144190DC"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39A815FF" w14:textId="77777777">
                <w:pPr>
                  <w:jc w:val="center"/>
                  <w:rPr>
                    <w:rFonts w:cs="Arial"/>
                    <w:szCs w:val="18"/>
                    <w:lang w:eastAsia="de-DE"/>
                  </w:rPr>
                </w:pPr>
              </w:p>
            </w:tc>
            <w:tc>
              <w:tcPr>
                <w:tcW w:w="2280" w:type="dxa"/>
                <w:tcBorders>
                  <w:bottom w:val="single" w:sz="4" w:space="0" w:color="auto"/>
                </w:tcBorders>
              </w:tcPr>
              <w:p w:rsidR="00C27A69" w:rsidRPr="00873F43" w:rsidP="00C27A69" w14:paraId="325F0511" w14:textId="77777777">
                <w:pPr>
                  <w:jc w:val="right"/>
                  <w:rPr>
                    <w:rFonts w:cs="Arial"/>
                    <w:szCs w:val="18"/>
                    <w:lang w:eastAsia="de-DE"/>
                  </w:rPr>
                </w:pPr>
                <w:r w:rsidRPr="00873F43">
                  <w:rPr>
                    <w:rFonts w:cs="Arial"/>
                    <w:szCs w:val="18"/>
                    <w:lang w:eastAsia="de-DE"/>
                  </w:rPr>
                  <w:t>160'000</w:t>
                </w:r>
                <w:r>
                  <w:rPr>
                    <w:rFonts w:cs="Arial"/>
                    <w:szCs w:val="18"/>
                    <w:lang w:eastAsia="de-DE"/>
                  </w:rPr>
                  <w:t>.00</w:t>
                </w:r>
              </w:p>
              <w:p w:rsidR="00C27A69" w:rsidRPr="00873F43" w:rsidP="00C27A69" w14:paraId="0252190C" w14:textId="77777777">
                <w:pPr>
                  <w:jc w:val="right"/>
                  <w:rPr>
                    <w:rFonts w:cs="Arial"/>
                    <w:szCs w:val="18"/>
                    <w:lang w:eastAsia="de-DE"/>
                  </w:rPr>
                </w:pPr>
                <w:r w:rsidRPr="00873F43">
                  <w:rPr>
                    <w:rFonts w:cs="Arial"/>
                    <w:szCs w:val="18"/>
                    <w:lang w:eastAsia="de-DE"/>
                  </w:rPr>
                  <w:t>40'000</w:t>
                </w:r>
                <w:r>
                  <w:rPr>
                    <w:rFonts w:cs="Arial"/>
                    <w:szCs w:val="18"/>
                    <w:lang w:eastAsia="de-DE"/>
                  </w:rPr>
                  <w:t>.00</w:t>
                </w:r>
              </w:p>
              <w:p w:rsidR="00C27A69" w:rsidRPr="00873F43" w:rsidP="00C27A69" w14:paraId="229799DC" w14:textId="77777777">
                <w:pPr>
                  <w:jc w:val="right"/>
                  <w:rPr>
                    <w:rFonts w:cs="Arial"/>
                    <w:szCs w:val="18"/>
                    <w:lang w:eastAsia="de-DE"/>
                  </w:rPr>
                </w:pPr>
                <w:r w:rsidRPr="00873F43">
                  <w:rPr>
                    <w:rFonts w:cs="Arial"/>
                    <w:szCs w:val="18"/>
                    <w:lang w:eastAsia="de-DE"/>
                  </w:rPr>
                  <w:t>-</w:t>
                </w:r>
              </w:p>
              <w:p w:rsidR="00C27A69" w:rsidRPr="00873F43" w:rsidP="00C27A69" w14:paraId="2CF63EC1" w14:textId="77777777">
                <w:pPr>
                  <w:jc w:val="right"/>
                  <w:rPr>
                    <w:rFonts w:cs="Arial"/>
                    <w:szCs w:val="18"/>
                    <w:lang w:eastAsia="de-DE"/>
                  </w:rPr>
                </w:pPr>
                <w:r w:rsidRPr="00873F43">
                  <w:rPr>
                    <w:rFonts w:cs="Arial"/>
                    <w:szCs w:val="18"/>
                    <w:lang w:eastAsia="de-DE"/>
                  </w:rPr>
                  <w:t>10'000</w:t>
                </w:r>
                <w:r>
                  <w:rPr>
                    <w:rFonts w:cs="Arial"/>
                    <w:szCs w:val="18"/>
                    <w:lang w:eastAsia="de-DE"/>
                  </w:rPr>
                  <w:t>.00</w:t>
                </w:r>
              </w:p>
              <w:p w:rsidR="00C27A69" w:rsidRPr="00873F43" w:rsidP="00C27A69" w14:paraId="7DD23492"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0437C9AB"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6B4045B6" w14:textId="77777777">
                <w:pPr>
                  <w:rPr>
                    <w:rFonts w:cs="Arial"/>
                    <w:szCs w:val="18"/>
                    <w:lang w:eastAsia="de-DE"/>
                  </w:rPr>
                </w:pPr>
              </w:p>
              <w:p w:rsidR="00C27A69" w:rsidRPr="00873F43" w:rsidP="00C27A69" w14:paraId="1BBF57D9"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1699D5B5" w14:textId="77777777">
                <w:pPr>
                  <w:jc w:val="right"/>
                  <w:rPr>
                    <w:rFonts w:cs="Arial"/>
                    <w:szCs w:val="18"/>
                    <w:lang w:eastAsia="de-DE"/>
                  </w:rPr>
                </w:pPr>
                <w:r w:rsidRPr="00873F43">
                  <w:rPr>
                    <w:rFonts w:cs="Arial"/>
                    <w:szCs w:val="18"/>
                    <w:lang w:eastAsia="de-DE"/>
                  </w:rPr>
                  <w:t>15'000</w:t>
                </w:r>
                <w:r>
                  <w:rPr>
                    <w:rFonts w:cs="Arial"/>
                    <w:szCs w:val="18"/>
                    <w:lang w:eastAsia="de-DE"/>
                  </w:rPr>
                  <w:t>.00</w:t>
                </w:r>
              </w:p>
              <w:p w:rsidR="00C27A69" w:rsidRPr="00873F43" w:rsidP="00C27A69" w14:paraId="26A84B3C" w14:textId="77777777">
                <w:pPr>
                  <w:jc w:val="right"/>
                  <w:rPr>
                    <w:rFonts w:cs="Arial"/>
                    <w:szCs w:val="18"/>
                    <w:lang w:eastAsia="de-DE"/>
                  </w:rPr>
                </w:pPr>
                <w:r w:rsidRPr="00873F43">
                  <w:rPr>
                    <w:rFonts w:cs="Arial"/>
                    <w:szCs w:val="18"/>
                    <w:lang w:eastAsia="de-DE"/>
                  </w:rPr>
                  <w:t>20'000</w:t>
                </w:r>
                <w:r>
                  <w:rPr>
                    <w:rFonts w:cs="Arial"/>
                    <w:szCs w:val="18"/>
                    <w:lang w:eastAsia="de-DE"/>
                  </w:rPr>
                  <w:t>.00</w:t>
                </w:r>
              </w:p>
              <w:p w:rsidR="00C27A69" w:rsidRPr="00873F43" w:rsidP="00C27A69" w14:paraId="215B0568" w14:textId="77777777">
                <w:pPr>
                  <w:jc w:val="right"/>
                  <w:rPr>
                    <w:rFonts w:cs="Arial"/>
                    <w:szCs w:val="18"/>
                    <w:lang w:eastAsia="de-DE"/>
                  </w:rPr>
                </w:pPr>
                <w:r w:rsidRPr="00873F43">
                  <w:rPr>
                    <w:rFonts w:cs="Arial"/>
                    <w:szCs w:val="18"/>
                    <w:lang w:eastAsia="de-DE"/>
                  </w:rPr>
                  <w:t>15'000</w:t>
                </w:r>
                <w:r>
                  <w:rPr>
                    <w:rFonts w:cs="Arial"/>
                    <w:szCs w:val="18"/>
                    <w:lang w:eastAsia="de-DE"/>
                  </w:rPr>
                  <w:t>.00</w:t>
                </w:r>
              </w:p>
              <w:p w:rsidR="00C27A69" w:rsidRPr="00873F43" w:rsidP="00C27A69" w14:paraId="3BEB1AA2" w14:textId="77777777">
                <w:pPr>
                  <w:jc w:val="right"/>
                  <w:rPr>
                    <w:rFonts w:cs="Arial"/>
                    <w:szCs w:val="18"/>
                    <w:lang w:eastAsia="de-DE"/>
                  </w:rPr>
                </w:pPr>
                <w:r w:rsidRPr="00873F43">
                  <w:rPr>
                    <w:rFonts w:cs="Arial"/>
                    <w:szCs w:val="18"/>
                    <w:lang w:eastAsia="de-DE"/>
                  </w:rPr>
                  <w:t>15'000</w:t>
                </w:r>
                <w:r>
                  <w:rPr>
                    <w:rFonts w:cs="Arial"/>
                    <w:szCs w:val="18"/>
                    <w:lang w:eastAsia="de-DE"/>
                  </w:rPr>
                  <w:t>.00</w:t>
                </w:r>
              </w:p>
              <w:p w:rsidR="00C27A69" w:rsidRPr="00873F43" w:rsidP="00C27A69" w14:paraId="45698700" w14:textId="77777777">
                <w:pPr>
                  <w:jc w:val="right"/>
                  <w:rPr>
                    <w:rFonts w:cs="Arial"/>
                    <w:szCs w:val="18"/>
                    <w:lang w:eastAsia="de-DE"/>
                  </w:rPr>
                </w:pPr>
                <w:r w:rsidRPr="00873F43">
                  <w:rPr>
                    <w:rFonts w:cs="Arial"/>
                    <w:szCs w:val="18"/>
                    <w:lang w:eastAsia="de-DE"/>
                  </w:rPr>
                  <w:t>6'000</w:t>
                </w:r>
                <w:r>
                  <w:rPr>
                    <w:rFonts w:cs="Arial"/>
                    <w:szCs w:val="18"/>
                    <w:lang w:eastAsia="de-DE"/>
                  </w:rPr>
                  <w:t>.00</w:t>
                </w:r>
              </w:p>
              <w:p w:rsidR="00C27A69" w:rsidRPr="00873F43" w:rsidP="00C27A69" w14:paraId="7C6CF625" w14:textId="77777777">
                <w:pPr>
                  <w:jc w:val="right"/>
                  <w:rPr>
                    <w:rFonts w:cs="Arial"/>
                    <w:szCs w:val="18"/>
                    <w:lang w:eastAsia="de-DE"/>
                  </w:rPr>
                </w:pPr>
                <w:r w:rsidRPr="00873F43">
                  <w:rPr>
                    <w:rFonts w:cs="Arial"/>
                    <w:szCs w:val="18"/>
                    <w:lang w:eastAsia="de-DE"/>
                  </w:rPr>
                  <w:t>5'000</w:t>
                </w:r>
                <w:r>
                  <w:rPr>
                    <w:rFonts w:cs="Arial"/>
                    <w:szCs w:val="18"/>
                    <w:lang w:eastAsia="de-DE"/>
                  </w:rPr>
                  <w:t>.00</w:t>
                </w:r>
              </w:p>
              <w:p w:rsidR="00C27A69" w:rsidRPr="00873F43" w:rsidP="00C27A69" w14:paraId="071DB23D" w14:textId="77777777">
                <w:pPr>
                  <w:jc w:val="right"/>
                  <w:rPr>
                    <w:rFonts w:cs="Arial"/>
                    <w:szCs w:val="18"/>
                    <w:lang w:eastAsia="de-DE"/>
                  </w:rPr>
                </w:pPr>
              </w:p>
            </w:tc>
          </w:tr>
          <w:tr w14:paraId="3A07B363" w14:textId="77777777" w:rsidTr="00873F43">
            <w:tblPrEx>
              <w:tblW w:w="9689" w:type="dxa"/>
              <w:tblLook w:val="04A0"/>
            </w:tblPrEx>
            <w:trPr>
              <w:trHeight w:val="413"/>
            </w:trPr>
            <w:tc>
              <w:tcPr>
                <w:tcW w:w="5130" w:type="dxa"/>
                <w:tcBorders>
                  <w:top w:val="single" w:sz="4" w:space="0" w:color="auto"/>
                  <w:left w:val="single" w:sz="4" w:space="0" w:color="auto"/>
                  <w:bottom w:val="single" w:sz="4" w:space="0" w:color="auto"/>
                  <w:right w:val="single" w:sz="4" w:space="0" w:color="auto"/>
                </w:tcBorders>
                <w:vAlign w:val="center"/>
              </w:tcPr>
              <w:p w:rsidR="00C27A69" w:rsidRPr="00873F43" w:rsidP="00C27A69" w14:paraId="7F886997" w14:textId="77777777">
                <w:pPr>
                  <w:rPr>
                    <w:rFonts w:cs="Arial"/>
                    <w:b/>
                    <w:bCs/>
                    <w:szCs w:val="18"/>
                    <w:lang w:eastAsia="de-DE"/>
                  </w:rPr>
                </w:pPr>
                <w:r w:rsidRPr="00873F43">
                  <w:rPr>
                    <w:rFonts w:cs="Arial"/>
                    <w:b/>
                    <w:bCs/>
                    <w:szCs w:val="18"/>
                    <w:lang w:eastAsia="de-DE"/>
                  </w:rPr>
                  <w:t>Total weitere Leistungen, exkl. MWST</w:t>
                </w:r>
              </w:p>
              <w:p w:rsidR="00C27A69" w:rsidRPr="00873F43" w:rsidP="00C27A69" w14:paraId="2F47D472" w14:textId="77777777">
                <w:pPr>
                  <w:rPr>
                    <w:rFonts w:cs="Arial"/>
                    <w:szCs w:val="18"/>
                    <w:lang w:eastAsia="de-DE"/>
                  </w:rPr>
                </w:pPr>
                <w:r w:rsidRPr="00873F43">
                  <w:rPr>
                    <w:rFonts w:cs="Arial"/>
                    <w:szCs w:val="18"/>
                    <w:lang w:eastAsia="de-DE"/>
                  </w:rPr>
                  <w:t>MWST 8.1 %</w:t>
                </w:r>
              </w:p>
              <w:p w:rsidR="00C27A69" w:rsidRPr="00873F43" w:rsidP="00C27A69" w14:paraId="71ADE65D" w14:textId="77777777">
                <w:pPr>
                  <w:rPr>
                    <w:rFonts w:cs="Arial"/>
                    <w:b/>
                    <w:bCs/>
                    <w:szCs w:val="18"/>
                    <w:lang w:eastAsia="de-DE"/>
                  </w:rPr>
                </w:pPr>
                <w:r w:rsidRPr="00873F43">
                  <w:rPr>
                    <w:rFonts w:cs="Arial"/>
                    <w:b/>
                    <w:bCs/>
                    <w:szCs w:val="18"/>
                    <w:lang w:eastAsia="de-DE"/>
                  </w:rPr>
                  <w:t>Total weitere Leistungen, inkl.  MWST</w:t>
                </w:r>
              </w:p>
              <w:p w:rsidR="00C27A69" w:rsidRPr="00873F43" w:rsidP="00C27A69" w14:paraId="376B6C88" w14:textId="77777777">
                <w:pPr>
                  <w:rPr>
                    <w:rFonts w:cs="Arial"/>
                    <w:b/>
                    <w:bCs/>
                    <w:szCs w:val="18"/>
                    <w:lang w:eastAsia="de-DE"/>
                  </w:rPr>
                </w:pPr>
              </w:p>
            </w:tc>
            <w:tc>
              <w:tcPr>
                <w:tcW w:w="2279" w:type="dxa"/>
                <w:tcBorders>
                  <w:top w:val="single" w:sz="4" w:space="0" w:color="auto"/>
                  <w:left w:val="single" w:sz="4" w:space="0" w:color="auto"/>
                  <w:bottom w:val="single" w:sz="4" w:space="0" w:color="auto"/>
                  <w:right w:val="single" w:sz="4" w:space="0" w:color="auto"/>
                </w:tcBorders>
              </w:tcPr>
              <w:p w:rsidR="00C27A69" w:rsidRPr="00873F43" w:rsidP="00C27A69" w14:paraId="5D398180" w14:textId="77777777">
                <w:pPr>
                  <w:jc w:val="right"/>
                  <w:rPr>
                    <w:rFonts w:cs="Arial"/>
                    <w:b/>
                    <w:bCs/>
                    <w:szCs w:val="18"/>
                    <w:lang w:eastAsia="de-DE"/>
                  </w:rPr>
                </w:pPr>
                <w:r w:rsidRPr="00873F43">
                  <w:rPr>
                    <w:rFonts w:cs="Arial"/>
                    <w:b/>
                    <w:bCs/>
                    <w:szCs w:val="18"/>
                    <w:lang w:eastAsia="de-DE"/>
                  </w:rPr>
                  <w:t>224’000</w:t>
                </w:r>
                <w:r>
                  <w:rPr>
                    <w:rFonts w:cs="Arial"/>
                    <w:b/>
                    <w:bCs/>
                    <w:szCs w:val="18"/>
                    <w:lang w:eastAsia="de-DE"/>
                  </w:rPr>
                  <w:t>.00</w:t>
                </w:r>
              </w:p>
              <w:p w:rsidR="00C27A69" w:rsidRPr="00873F43" w:rsidP="00C27A69" w14:paraId="0229EA97" w14:textId="77777777">
                <w:pPr>
                  <w:jc w:val="right"/>
                  <w:rPr>
                    <w:rFonts w:cs="Arial"/>
                    <w:szCs w:val="18"/>
                    <w:lang w:eastAsia="de-DE"/>
                  </w:rPr>
                </w:pPr>
                <w:r w:rsidRPr="00873F43">
                  <w:rPr>
                    <w:rFonts w:cs="Arial"/>
                    <w:szCs w:val="18"/>
                    <w:lang w:eastAsia="de-DE"/>
                  </w:rPr>
                  <w:t>18’144</w:t>
                </w:r>
                <w:r>
                  <w:rPr>
                    <w:rFonts w:cs="Arial"/>
                    <w:szCs w:val="18"/>
                    <w:lang w:eastAsia="de-DE"/>
                  </w:rPr>
                  <w:t>.00</w:t>
                </w:r>
              </w:p>
              <w:p w:rsidR="00C27A69" w:rsidRPr="00873F43" w:rsidP="00C27A69" w14:paraId="75532E13" w14:textId="1D19433A">
                <w:pPr>
                  <w:jc w:val="right"/>
                  <w:rPr>
                    <w:rFonts w:cs="Arial"/>
                    <w:szCs w:val="18"/>
                    <w:lang w:eastAsia="de-DE"/>
                  </w:rPr>
                </w:pPr>
                <w:r w:rsidRPr="00873F43">
                  <w:rPr>
                    <w:rFonts w:cs="Arial"/>
                    <w:b/>
                    <w:bCs/>
                    <w:szCs w:val="18"/>
                    <w:lang w:eastAsia="de-DE"/>
                  </w:rPr>
                  <w:t>242’144</w:t>
                </w:r>
                <w:r>
                  <w:rPr>
                    <w:rFonts w:cs="Arial"/>
                    <w:b/>
                    <w:bCs/>
                    <w:szCs w:val="18"/>
                    <w:lang w:eastAsia="de-DE"/>
                  </w:rPr>
                  <w:t>.00</w:t>
                </w:r>
              </w:p>
            </w:tc>
            <w:tc>
              <w:tcPr>
                <w:tcW w:w="2280" w:type="dxa"/>
                <w:tcBorders>
                  <w:top w:val="single" w:sz="4" w:space="0" w:color="auto"/>
                  <w:left w:val="single" w:sz="4" w:space="0" w:color="auto"/>
                  <w:bottom w:val="single" w:sz="4" w:space="0" w:color="auto"/>
                  <w:right w:val="single" w:sz="4" w:space="0" w:color="auto"/>
                </w:tcBorders>
              </w:tcPr>
              <w:p w:rsidR="00C27A69" w:rsidRPr="00873F43" w:rsidP="00C27A69" w14:paraId="1DBDB380" w14:textId="77777777">
                <w:pPr>
                  <w:jc w:val="right"/>
                  <w:rPr>
                    <w:rFonts w:cs="Arial"/>
                    <w:b/>
                    <w:bCs/>
                    <w:szCs w:val="18"/>
                    <w:lang w:eastAsia="de-DE"/>
                  </w:rPr>
                </w:pPr>
                <w:r w:rsidRPr="00873F43">
                  <w:rPr>
                    <w:rFonts w:cs="Arial"/>
                    <w:b/>
                    <w:bCs/>
                    <w:szCs w:val="18"/>
                    <w:lang w:eastAsia="de-DE"/>
                  </w:rPr>
                  <w:t>346’000</w:t>
                </w:r>
                <w:r>
                  <w:rPr>
                    <w:rFonts w:cs="Arial"/>
                    <w:b/>
                    <w:bCs/>
                    <w:szCs w:val="18"/>
                    <w:lang w:eastAsia="de-DE"/>
                  </w:rPr>
                  <w:t>.00</w:t>
                </w:r>
              </w:p>
              <w:p w:rsidR="00C27A69" w:rsidRPr="00873F43" w:rsidP="00C27A69" w14:paraId="119BE7EE" w14:textId="77777777">
                <w:pPr>
                  <w:jc w:val="right"/>
                  <w:rPr>
                    <w:rFonts w:cs="Arial"/>
                    <w:szCs w:val="18"/>
                    <w:lang w:eastAsia="de-DE"/>
                  </w:rPr>
                </w:pPr>
                <w:r w:rsidRPr="00873F43">
                  <w:rPr>
                    <w:rFonts w:cs="Arial"/>
                    <w:szCs w:val="18"/>
                    <w:lang w:eastAsia="de-DE"/>
                  </w:rPr>
                  <w:t>28’026</w:t>
                </w:r>
                <w:r>
                  <w:rPr>
                    <w:rFonts w:cs="Arial"/>
                    <w:szCs w:val="18"/>
                    <w:lang w:eastAsia="de-DE"/>
                  </w:rPr>
                  <w:t>.00</w:t>
                </w:r>
              </w:p>
              <w:p w:rsidR="00C27A69" w:rsidRPr="00873F43" w:rsidP="00C27A69" w14:paraId="070A87C8" w14:textId="251D524E">
                <w:pPr>
                  <w:jc w:val="right"/>
                  <w:rPr>
                    <w:rFonts w:cs="Arial"/>
                    <w:szCs w:val="18"/>
                    <w:lang w:eastAsia="de-DE"/>
                  </w:rPr>
                </w:pPr>
                <w:r w:rsidRPr="00873F43">
                  <w:rPr>
                    <w:rFonts w:cs="Arial"/>
                    <w:b/>
                    <w:bCs/>
                    <w:szCs w:val="18"/>
                    <w:lang w:eastAsia="de-DE"/>
                  </w:rPr>
                  <w:t>374’026</w:t>
                </w:r>
                <w:r>
                  <w:rPr>
                    <w:rFonts w:cs="Arial"/>
                    <w:b/>
                    <w:bCs/>
                    <w:szCs w:val="18"/>
                    <w:lang w:eastAsia="de-DE"/>
                  </w:rPr>
                  <w:t>.00</w:t>
                </w:r>
              </w:p>
            </w:tc>
          </w:tr>
        </w:tbl>
        <w:p w:rsidR="004E2071" w:rsidRPr="00873F43" w:rsidP="0096675D" w14:paraId="5479AB7D" w14:textId="77777777">
          <w:pPr>
            <w:spacing w:line="240" w:lineRule="exact"/>
            <w:jc w:val="both"/>
          </w:pPr>
        </w:p>
        <w:tbl>
          <w:tblPr>
            <w:tblStyle w:val="Tabellenraster1"/>
            <w:tblW w:w="9682" w:type="dxa"/>
            <w:tblLook w:val="04A0"/>
          </w:tblPr>
          <w:tblGrid>
            <w:gridCol w:w="4671"/>
            <w:gridCol w:w="455"/>
            <w:gridCol w:w="4556"/>
          </w:tblGrid>
          <w:tr w14:paraId="38206629" w14:textId="77777777" w:rsidTr="00873F43">
            <w:tblPrEx>
              <w:tblW w:w="9682" w:type="dxa"/>
              <w:tblLook w:val="04A0"/>
            </w:tblPrEx>
            <w:trPr>
              <w:trHeight w:val="342"/>
            </w:trPr>
            <w:tc>
              <w:tcPr>
                <w:tcW w:w="4671" w:type="dxa"/>
                <w:tcBorders>
                  <w:top w:val="single" w:sz="4" w:space="0" w:color="auto"/>
                  <w:bottom w:val="single" w:sz="4" w:space="0" w:color="auto"/>
                  <w:right w:val="nil"/>
                </w:tcBorders>
                <w:shd w:val="clear" w:color="auto" w:fill="D9D9D9"/>
              </w:tcPr>
              <w:p w:rsidR="004E2071" w:rsidRPr="00873F43" w:rsidP="00873F43" w14:paraId="5AB4C209" w14:textId="77777777">
                <w:pPr>
                  <w:rPr>
                    <w:rFonts w:cs="Arial"/>
                    <w:b/>
                    <w:bCs/>
                    <w:szCs w:val="18"/>
                    <w:lang w:eastAsia="de-DE"/>
                  </w:rPr>
                </w:pPr>
                <w:r w:rsidRPr="00873F43">
                  <w:rPr>
                    <w:rFonts w:cs="Arial"/>
                    <w:b/>
                    <w:bCs/>
                    <w:szCs w:val="18"/>
                    <w:lang w:eastAsia="de-DE"/>
                  </w:rPr>
                  <w:t xml:space="preserve">Total </w:t>
                </w:r>
              </w:p>
            </w:tc>
            <w:tc>
              <w:tcPr>
                <w:tcW w:w="455" w:type="dxa"/>
                <w:tcBorders>
                  <w:top w:val="single" w:sz="4" w:space="0" w:color="auto"/>
                  <w:left w:val="nil"/>
                  <w:bottom w:val="single" w:sz="4" w:space="0" w:color="auto"/>
                  <w:right w:val="nil"/>
                </w:tcBorders>
                <w:shd w:val="clear" w:color="auto" w:fill="D9D9D9"/>
              </w:tcPr>
              <w:p w:rsidR="004E2071" w:rsidRPr="00873F43" w:rsidP="00873F43" w14:paraId="6384B520" w14:textId="77777777">
                <w:pPr>
                  <w:rPr>
                    <w:rFonts w:cs="Arial"/>
                    <w:b/>
                    <w:bCs/>
                    <w:szCs w:val="18"/>
                    <w:lang w:eastAsia="de-DE"/>
                  </w:rPr>
                </w:pPr>
              </w:p>
            </w:tc>
            <w:tc>
              <w:tcPr>
                <w:tcW w:w="4556" w:type="dxa"/>
                <w:tcBorders>
                  <w:top w:val="single" w:sz="4" w:space="0" w:color="auto"/>
                  <w:left w:val="nil"/>
                  <w:bottom w:val="single" w:sz="4" w:space="0" w:color="auto"/>
                  <w:right w:val="single" w:sz="4" w:space="0" w:color="auto"/>
                </w:tcBorders>
                <w:shd w:val="clear" w:color="auto" w:fill="D9D9D9"/>
              </w:tcPr>
              <w:p w:rsidR="004E2071" w:rsidRPr="00873F43" w:rsidP="00873F43" w14:paraId="75256F01" w14:textId="77777777">
                <w:pPr>
                  <w:rPr>
                    <w:rFonts w:cs="Arial"/>
                    <w:b/>
                    <w:bCs/>
                    <w:szCs w:val="18"/>
                    <w:lang w:eastAsia="de-DE"/>
                  </w:rPr>
                </w:pPr>
              </w:p>
            </w:tc>
          </w:tr>
          <w:tr w14:paraId="617EBDB7" w14:textId="77777777" w:rsidTr="00873F43">
            <w:tblPrEx>
              <w:tblW w:w="9682" w:type="dxa"/>
              <w:tblLook w:val="04A0"/>
            </w:tblPrEx>
            <w:trPr>
              <w:trHeight w:val="440"/>
            </w:trPr>
            <w:tc>
              <w:tcPr>
                <w:tcW w:w="5126" w:type="dxa"/>
                <w:gridSpan w:val="2"/>
                <w:tcBorders>
                  <w:top w:val="single" w:sz="4" w:space="0" w:color="auto"/>
                  <w:left w:val="single" w:sz="4" w:space="0" w:color="auto"/>
                  <w:bottom w:val="single" w:sz="4" w:space="0" w:color="auto"/>
                  <w:right w:val="single" w:sz="4" w:space="0" w:color="auto"/>
                </w:tcBorders>
                <w:vAlign w:val="center"/>
              </w:tcPr>
              <w:p w:rsidR="00C27A69" w:rsidRPr="00873F43" w:rsidP="00C27A69" w14:paraId="4DFC02D8" w14:textId="77777777">
                <w:pPr>
                  <w:rPr>
                    <w:rFonts w:cs="Arial"/>
                    <w:b/>
                    <w:bCs/>
                    <w:szCs w:val="18"/>
                    <w:lang w:eastAsia="de-DE"/>
                  </w:rPr>
                </w:pPr>
                <w:r w:rsidRPr="00873F43">
                  <w:rPr>
                    <w:rFonts w:cs="Arial"/>
                    <w:b/>
                    <w:bCs/>
                    <w:szCs w:val="18"/>
                    <w:lang w:eastAsia="de-DE"/>
                  </w:rPr>
                  <w:t>Total, inkl. MWST</w:t>
                </w:r>
              </w:p>
              <w:p w:rsidR="00C27A69" w:rsidRPr="00873F43" w:rsidP="00C27A69" w14:paraId="5805EB0A" w14:textId="77777777">
                <w:pPr>
                  <w:rPr>
                    <w:rFonts w:cs="Arial"/>
                    <w:szCs w:val="18"/>
                    <w:lang w:eastAsia="de-DE"/>
                  </w:rPr>
                </w:pPr>
                <w:r w:rsidRPr="00873F43">
                  <w:rPr>
                    <w:rFonts w:cs="Arial"/>
                    <w:szCs w:val="18"/>
                    <w:lang w:eastAsia="de-DE"/>
                  </w:rPr>
                  <w:t>Reserve (3%)</w:t>
                </w:r>
              </w:p>
              <w:p w:rsidR="00C27A69" w:rsidRPr="00873F43" w:rsidP="00C27A69" w14:paraId="7616BEEA" w14:textId="77777777">
                <w:pPr>
                  <w:rPr>
                    <w:rFonts w:cs="Arial"/>
                    <w:szCs w:val="18"/>
                    <w:lang w:eastAsia="de-DE"/>
                  </w:rPr>
                </w:pPr>
                <w:r w:rsidRPr="00873F43">
                  <w:rPr>
                    <w:rFonts w:cs="Arial"/>
                    <w:szCs w:val="18"/>
                    <w:lang w:eastAsia="de-DE"/>
                  </w:rPr>
                  <w:t>Zwischentotal inkl. Reserve</w:t>
                </w:r>
              </w:p>
              <w:p w:rsidR="00C27A69" w:rsidRPr="00873F43" w:rsidP="00C27A69" w14:paraId="61A70081" w14:textId="77777777">
                <w:pPr>
                  <w:rPr>
                    <w:rFonts w:cs="Arial"/>
                    <w:szCs w:val="18"/>
                    <w:lang w:eastAsia="de-DE"/>
                  </w:rPr>
                </w:pPr>
                <w:r w:rsidRPr="00873F43">
                  <w:rPr>
                    <w:rFonts w:cs="Arial"/>
                    <w:szCs w:val="18"/>
                    <w:lang w:eastAsia="de-DE"/>
                  </w:rPr>
                  <w:t>Rundung</w:t>
                </w:r>
              </w:p>
              <w:p w:rsidR="00C27A69" w:rsidRPr="00873F43" w:rsidP="00C27A69" w14:paraId="5ECB4B79" w14:textId="77777777">
                <w:pPr>
                  <w:jc w:val="right"/>
                  <w:rPr>
                    <w:rFonts w:cs="Arial"/>
                    <w:szCs w:val="18"/>
                    <w:lang w:eastAsia="de-DE"/>
                  </w:rPr>
                </w:pPr>
              </w:p>
            </w:tc>
            <w:tc>
              <w:tcPr>
                <w:tcW w:w="4556" w:type="dxa"/>
                <w:tcBorders>
                  <w:top w:val="single" w:sz="4" w:space="0" w:color="auto"/>
                  <w:left w:val="single" w:sz="4" w:space="0" w:color="auto"/>
                  <w:bottom w:val="single" w:sz="4" w:space="0" w:color="auto"/>
                  <w:right w:val="single" w:sz="4" w:space="0" w:color="auto"/>
                </w:tcBorders>
              </w:tcPr>
              <w:p w:rsidR="00C27A69" w:rsidRPr="00873F43" w:rsidP="00C27A69" w14:paraId="211A1EA7" w14:textId="77777777">
                <w:pPr>
                  <w:jc w:val="right"/>
                  <w:rPr>
                    <w:rFonts w:cs="Arial"/>
                    <w:b/>
                    <w:bCs/>
                    <w:szCs w:val="18"/>
                    <w:lang w:eastAsia="de-DE"/>
                  </w:rPr>
                </w:pPr>
                <w:r w:rsidRPr="00873F43">
                  <w:rPr>
                    <w:rFonts w:cs="Arial"/>
                    <w:b/>
                    <w:bCs/>
                    <w:szCs w:val="18"/>
                    <w:lang w:eastAsia="de-DE"/>
                  </w:rPr>
                  <w:t>6’972’450</w:t>
                </w:r>
                <w:r>
                  <w:rPr>
                    <w:rFonts w:cs="Arial"/>
                    <w:b/>
                    <w:bCs/>
                    <w:szCs w:val="18"/>
                    <w:lang w:eastAsia="de-DE"/>
                  </w:rPr>
                  <w:t>.00</w:t>
                </w:r>
              </w:p>
              <w:p w:rsidR="00C27A69" w:rsidRPr="00873F43" w:rsidP="00C27A69" w14:paraId="0216C204" w14:textId="77777777">
                <w:pPr>
                  <w:jc w:val="right"/>
                  <w:rPr>
                    <w:rFonts w:cs="Arial"/>
                    <w:szCs w:val="18"/>
                    <w:lang w:eastAsia="de-DE"/>
                  </w:rPr>
                </w:pPr>
                <w:r w:rsidRPr="00873F43">
                  <w:rPr>
                    <w:rFonts w:cs="Arial"/>
                    <w:szCs w:val="18"/>
                    <w:lang w:eastAsia="de-DE"/>
                  </w:rPr>
                  <w:t>209’174</w:t>
                </w:r>
                <w:r>
                  <w:rPr>
                    <w:rFonts w:cs="Arial"/>
                    <w:szCs w:val="18"/>
                    <w:lang w:eastAsia="de-DE"/>
                  </w:rPr>
                  <w:t>.00</w:t>
                </w:r>
              </w:p>
              <w:p w:rsidR="00C27A69" w:rsidRPr="00873F43" w:rsidP="00C27A69" w14:paraId="3E1DC2A9" w14:textId="77777777">
                <w:pPr>
                  <w:jc w:val="right"/>
                  <w:rPr>
                    <w:rFonts w:cs="Arial"/>
                    <w:szCs w:val="18"/>
                    <w:lang w:eastAsia="de-DE"/>
                  </w:rPr>
                </w:pPr>
                <w:r w:rsidRPr="00873F43">
                  <w:rPr>
                    <w:rFonts w:cs="Arial"/>
                    <w:szCs w:val="18"/>
                    <w:lang w:eastAsia="de-DE"/>
                  </w:rPr>
                  <w:t>7’181’624</w:t>
                </w:r>
                <w:r>
                  <w:rPr>
                    <w:rFonts w:cs="Arial"/>
                    <w:szCs w:val="18"/>
                    <w:lang w:eastAsia="de-DE"/>
                  </w:rPr>
                  <w:t>.00</w:t>
                </w:r>
              </w:p>
              <w:p w:rsidR="00C27A69" w:rsidRPr="00873F43" w:rsidP="00C27A69" w14:paraId="45C2E958" w14:textId="16C19182">
                <w:pPr>
                  <w:jc w:val="right"/>
                  <w:rPr>
                    <w:rFonts w:cs="Arial"/>
                    <w:szCs w:val="18"/>
                    <w:lang w:eastAsia="de-DE"/>
                  </w:rPr>
                </w:pPr>
                <w:r w:rsidRPr="00873F43">
                  <w:rPr>
                    <w:rFonts w:cs="Arial"/>
                    <w:szCs w:val="18"/>
                    <w:lang w:eastAsia="de-DE"/>
                  </w:rPr>
                  <w:t>18’376</w:t>
                </w:r>
                <w:r>
                  <w:rPr>
                    <w:rFonts w:cs="Arial"/>
                    <w:szCs w:val="18"/>
                    <w:lang w:eastAsia="de-DE"/>
                  </w:rPr>
                  <w:t>.00</w:t>
                </w:r>
              </w:p>
            </w:tc>
          </w:tr>
          <w:tr w14:paraId="0F27B5FF" w14:textId="77777777" w:rsidTr="00873F43">
            <w:tblPrEx>
              <w:tblW w:w="9682" w:type="dxa"/>
              <w:tblLook w:val="04A0"/>
            </w:tblPrEx>
            <w:trPr>
              <w:trHeight w:val="440"/>
            </w:trPr>
            <w:tc>
              <w:tcPr>
                <w:tcW w:w="5126" w:type="dxa"/>
                <w:gridSpan w:val="2"/>
                <w:tcBorders>
                  <w:top w:val="single" w:sz="4" w:space="0" w:color="auto"/>
                  <w:left w:val="single" w:sz="4" w:space="0" w:color="auto"/>
                  <w:bottom w:val="single" w:sz="4" w:space="0" w:color="auto"/>
                  <w:right w:val="single" w:sz="4" w:space="0" w:color="auto"/>
                </w:tcBorders>
                <w:vAlign w:val="center"/>
              </w:tcPr>
              <w:p w:rsidR="00C27A69" w:rsidRPr="00873F43" w:rsidP="00C27A69" w14:paraId="56411322" w14:textId="77777777">
                <w:pPr>
                  <w:rPr>
                    <w:rFonts w:cs="Arial"/>
                    <w:szCs w:val="18"/>
                    <w:lang w:eastAsia="de-DE"/>
                  </w:rPr>
                </w:pPr>
                <w:r w:rsidRPr="00873F43">
                  <w:rPr>
                    <w:rFonts w:cs="Arial"/>
                    <w:b/>
                    <w:bCs/>
                    <w:szCs w:val="18"/>
                    <w:lang w:eastAsia="de-DE"/>
                  </w:rPr>
                  <w:t>Total Projektierungskredit, inkl. MWST</w:t>
                </w:r>
              </w:p>
            </w:tc>
            <w:tc>
              <w:tcPr>
                <w:tcW w:w="4556" w:type="dxa"/>
                <w:tcBorders>
                  <w:top w:val="single" w:sz="4" w:space="0" w:color="auto"/>
                  <w:left w:val="single" w:sz="4" w:space="0" w:color="auto"/>
                  <w:bottom w:val="single" w:sz="4" w:space="0" w:color="auto"/>
                  <w:right w:val="single" w:sz="4" w:space="0" w:color="auto"/>
                </w:tcBorders>
                <w:vAlign w:val="center"/>
              </w:tcPr>
              <w:p w:rsidR="00C27A69" w:rsidRPr="00873F43" w:rsidP="00C27A69" w14:paraId="1987F0A5" w14:textId="35CAAAFD">
                <w:pPr>
                  <w:jc w:val="right"/>
                  <w:rPr>
                    <w:rFonts w:cs="Arial"/>
                    <w:szCs w:val="18"/>
                    <w:lang w:eastAsia="de-DE"/>
                  </w:rPr>
                </w:pPr>
                <w:r w:rsidRPr="00873F43">
                  <w:rPr>
                    <w:rFonts w:cs="Arial"/>
                    <w:b/>
                    <w:bCs/>
                    <w:szCs w:val="18"/>
                    <w:lang w:eastAsia="de-DE"/>
                  </w:rPr>
                  <w:t>7’200’000.</w:t>
                </w:r>
                <w:r>
                  <w:rPr>
                    <w:rFonts w:cs="Arial"/>
                    <w:b/>
                    <w:bCs/>
                    <w:szCs w:val="18"/>
                    <w:lang w:eastAsia="de-DE"/>
                  </w:rPr>
                  <w:t>00</w:t>
                </w:r>
              </w:p>
            </w:tc>
          </w:tr>
        </w:tbl>
        <w:p w:rsidR="004E2071" w:rsidP="0096675D" w14:paraId="017DB921" w14:textId="77777777">
          <w:pPr>
            <w:spacing w:line="240" w:lineRule="exact"/>
            <w:jc w:val="both"/>
          </w:pPr>
        </w:p>
        <w:p w:rsidR="004E2071" w:rsidRPr="00CC3573" w:rsidP="0096675D" w14:paraId="4F33D106" w14:textId="77777777">
          <w:pPr>
            <w:spacing w:line="240" w:lineRule="exact"/>
            <w:jc w:val="both"/>
            <w:rPr>
              <w:i/>
              <w:iCs/>
              <w:u w:val="single"/>
            </w:rPr>
          </w:pPr>
          <w:r>
            <w:rPr>
              <w:i/>
              <w:iCs/>
              <w:u w:val="single"/>
            </w:rPr>
            <w:t>Kostenteiler</w:t>
          </w:r>
        </w:p>
        <w:p w:rsidR="004E2071" w:rsidRPr="00CC3573" w:rsidP="00CC3573" w14:paraId="11E6A934" w14:textId="77777777">
          <w:pPr>
            <w:spacing w:line="240" w:lineRule="exact"/>
            <w:jc w:val="both"/>
            <w:rPr>
              <w:iCs/>
            </w:rPr>
          </w:pPr>
          <w:r w:rsidRPr="00CC3573">
            <w:rPr>
              <w:iCs/>
            </w:rPr>
            <w:t>Die Erweiterung und Sanierung der Schulanlage Stägenbuck ist ein Gemeinschaftsprojekt der Primarschule Dübendorf und der Sekundarschule Dübendorf-Schwerzenbach. Deshalb werden die Kosten für die Projektierungsphase hälftig aufgeteilt:</w:t>
          </w:r>
        </w:p>
        <w:p w:rsidR="004E2071" w:rsidRPr="00CC3573" w:rsidP="00CC3573" w14:paraId="58F5DC8C" w14:textId="5338271F">
          <w:pPr>
            <w:numPr>
              <w:ilvl w:val="0"/>
              <w:numId w:val="4"/>
            </w:numPr>
            <w:spacing w:line="240" w:lineRule="exact"/>
            <w:jc w:val="both"/>
            <w:rPr>
              <w:iCs/>
            </w:rPr>
          </w:pPr>
          <w:r w:rsidRPr="00CC3573">
            <w:rPr>
              <w:iCs/>
            </w:rPr>
            <w:t xml:space="preserve">Primarschule Dübendorf (Stadt Dübendorf): </w:t>
          </w:r>
          <w:r>
            <w:rPr>
              <w:iCs/>
            </w:rPr>
            <w:tab/>
          </w:r>
          <w:r w:rsidRPr="00CC3573">
            <w:rPr>
              <w:iCs/>
            </w:rPr>
            <w:tab/>
            <w:t>Fr. 3'600'000</w:t>
          </w:r>
          <w:r w:rsidR="00C27A69">
            <w:rPr>
              <w:iCs/>
            </w:rPr>
            <w:t>.00</w:t>
          </w:r>
        </w:p>
        <w:p w:rsidR="004E2071" w:rsidRPr="00CC3573" w:rsidP="00CC3573" w14:paraId="6B1ACA96" w14:textId="4244A5BA">
          <w:pPr>
            <w:numPr>
              <w:ilvl w:val="0"/>
              <w:numId w:val="4"/>
            </w:numPr>
            <w:spacing w:line="240" w:lineRule="exact"/>
            <w:jc w:val="both"/>
            <w:rPr>
              <w:iCs/>
            </w:rPr>
          </w:pPr>
          <w:r w:rsidRPr="00CC3573">
            <w:rPr>
              <w:iCs/>
            </w:rPr>
            <w:t xml:space="preserve">Sekundarschule Dübendorf-Schwerzenbach: </w:t>
          </w:r>
          <w:r w:rsidRPr="00CC3573">
            <w:rPr>
              <w:iCs/>
            </w:rPr>
            <w:tab/>
            <w:t>Fr. 3'600'000.</w:t>
          </w:r>
          <w:r w:rsidR="00C27A69">
            <w:rPr>
              <w:iCs/>
            </w:rPr>
            <w:t>00</w:t>
          </w:r>
        </w:p>
        <w:p w:rsidR="004E2071" w:rsidRPr="00CC3573" w:rsidP="00CC3573" w14:paraId="7DDAD3A0" w14:textId="77777777">
          <w:pPr>
            <w:spacing w:line="240" w:lineRule="exact"/>
            <w:jc w:val="both"/>
            <w:rPr>
              <w:iCs/>
            </w:rPr>
          </w:pPr>
        </w:p>
        <w:p w:rsidR="004E2071" w:rsidRPr="00CC3573" w:rsidP="00CC3573" w14:paraId="4EF59A22" w14:textId="77777777">
          <w:pPr>
            <w:spacing w:line="240" w:lineRule="exact"/>
            <w:jc w:val="both"/>
          </w:pPr>
          <w:r w:rsidRPr="00CC3573">
            <w:t>Für die Bauphase soll der Kostenteiler aufgrund des dann vorliegenden Bauprojekts berechnet und neu vereinbart werden.</w:t>
          </w:r>
        </w:p>
        <w:p w:rsidR="004E2071" w:rsidP="0096675D" w14:paraId="3F26F1AE" w14:textId="77777777">
          <w:pPr>
            <w:spacing w:line="240" w:lineRule="exact"/>
            <w:jc w:val="both"/>
          </w:pPr>
        </w:p>
        <w:p w:rsidR="004E2071" w:rsidRPr="00646BA6" w:rsidP="00646BA6" w14:paraId="54126631" w14:textId="77777777">
          <w:pPr>
            <w:spacing w:line="240" w:lineRule="exact"/>
            <w:jc w:val="both"/>
            <w:rPr>
              <w:i/>
              <w:iCs/>
              <w:u w:val="single"/>
            </w:rPr>
          </w:pPr>
          <w:r w:rsidRPr="00646BA6">
            <w:rPr>
              <w:i/>
              <w:iCs/>
              <w:u w:val="single"/>
            </w:rPr>
            <w:t>Finanzplan und Budget</w:t>
          </w:r>
        </w:p>
        <w:p w:rsidR="004E2071" w:rsidRPr="00646BA6" w:rsidP="00646BA6" w14:paraId="60E758AA" w14:textId="77777777">
          <w:pPr>
            <w:spacing w:line="240" w:lineRule="exact"/>
            <w:jc w:val="both"/>
          </w:pPr>
          <w:r w:rsidRPr="00646BA6">
            <w:t xml:space="preserve">Im Investitionsprogramm 2025-2029 der Primarschule Dübendorf werden die untenstehenden finanziellen Mittel auf dem Konto 7111.504000 IR 00058 eingestellt: </w:t>
          </w:r>
        </w:p>
        <w:p w:rsidR="004E2071" w:rsidRPr="00646BA6" w:rsidP="00646BA6" w14:paraId="26415D0F" w14:textId="70F157A2">
          <w:pPr>
            <w:spacing w:line="240" w:lineRule="exact"/>
            <w:jc w:val="both"/>
          </w:pPr>
          <w:r w:rsidRPr="00646BA6">
            <w:t>2026:</w:t>
          </w:r>
          <w:r w:rsidRPr="00646BA6">
            <w:tab/>
            <w:t>Fr. 500'000</w:t>
          </w:r>
          <w:r w:rsidR="00C27A69">
            <w:t>.00</w:t>
          </w:r>
        </w:p>
        <w:p w:rsidR="004E2071" w:rsidRPr="00646BA6" w:rsidP="00646BA6" w14:paraId="349BC01F" w14:textId="23A9EA66">
          <w:pPr>
            <w:spacing w:line="240" w:lineRule="exact"/>
            <w:jc w:val="both"/>
          </w:pPr>
          <w:r w:rsidRPr="00646BA6">
            <w:t>2027:</w:t>
          </w:r>
          <w:r w:rsidRPr="00646BA6">
            <w:tab/>
            <w:t>Fr. 2'000'000.</w:t>
          </w:r>
          <w:r w:rsidR="00C27A69">
            <w:t>00</w:t>
          </w:r>
        </w:p>
        <w:p w:rsidR="004E2071" w:rsidRPr="00646BA6" w:rsidP="00646BA6" w14:paraId="56263D87" w14:textId="10AEDCB7">
          <w:pPr>
            <w:spacing w:line="240" w:lineRule="exact"/>
            <w:jc w:val="both"/>
          </w:pPr>
          <w:r w:rsidRPr="00646BA6">
            <w:t>2028:</w:t>
          </w:r>
          <w:r w:rsidRPr="00646BA6">
            <w:tab/>
            <w:t>Fr. 1'000'000.</w:t>
          </w:r>
          <w:r w:rsidR="00C27A69">
            <w:t>00</w:t>
          </w:r>
        </w:p>
        <w:p w:rsidR="004E2071" w:rsidRPr="00646BA6" w:rsidP="00646BA6" w14:paraId="14133CD6" w14:textId="54EC6F6F">
          <w:pPr>
            <w:spacing w:line="240" w:lineRule="exact"/>
            <w:jc w:val="both"/>
          </w:pPr>
          <w:r w:rsidRPr="00646BA6">
            <w:t>2029:</w:t>
          </w:r>
          <w:r w:rsidRPr="00646BA6">
            <w:tab/>
            <w:t>Fr. 100'000.</w:t>
          </w:r>
          <w:r w:rsidR="00C27A69">
            <w:t>00</w:t>
          </w:r>
          <w:r w:rsidRPr="00646BA6">
            <w:t xml:space="preserve"> </w:t>
          </w:r>
        </w:p>
        <w:p w:rsidR="004E2071" w:rsidRPr="008E58C4" w:rsidP="0096675D" w14:paraId="41119A96" w14:textId="77777777">
          <w:pPr>
            <w:spacing w:line="240" w:lineRule="exact"/>
            <w:jc w:val="both"/>
          </w:pPr>
        </w:p>
        <w:p w:rsidR="004E2071" w:rsidP="00873F43" w14:paraId="5B6432D9" w14:textId="77777777">
          <w:pPr>
            <w:spacing w:line="240" w:lineRule="exact"/>
            <w:jc w:val="both"/>
            <w:rPr>
              <w:i/>
              <w:iCs/>
              <w:u w:val="single"/>
            </w:rPr>
          </w:pPr>
          <w:r>
            <w:rPr>
              <w:i/>
              <w:iCs/>
              <w:u w:val="single"/>
            </w:rPr>
            <w:t>Jährlich wiederkehrende Folgekosten</w:t>
          </w:r>
        </w:p>
        <w:p w:rsidR="002221BD" w:rsidRPr="002221BD" w:rsidP="002221BD" w14:paraId="46EC1505" w14:textId="77777777">
          <w:pPr>
            <w:spacing w:line="240" w:lineRule="exact"/>
            <w:jc w:val="both"/>
          </w:pPr>
          <w:r w:rsidRPr="002221BD">
            <w:t>Mit der Kapitalfolgekostenberechnung wird die künftige Belastung der laufenden Rechnung bei Genehmigung</w:t>
          </w:r>
        </w:p>
        <w:p w:rsidR="002221BD" w:rsidP="002221BD" w14:paraId="23A26832" w14:textId="69EF4B4A">
          <w:pPr>
            <w:spacing w:line="240" w:lineRule="exact"/>
            <w:jc w:val="both"/>
          </w:pPr>
          <w:r w:rsidRPr="002221BD">
            <w:t>des Projektierungskredits dargestellt.</w:t>
          </w:r>
        </w:p>
        <w:tbl>
          <w:tblPr>
            <w:tblStyle w:val="TableGrid"/>
            <w:tblW w:w="9576" w:type="dxa"/>
            <w:tblInd w:w="108" w:type="dxa"/>
            <w:tblLayout w:type="fixed"/>
            <w:tblLook w:val="04A0"/>
          </w:tblPr>
          <w:tblGrid>
            <w:gridCol w:w="4407"/>
            <w:gridCol w:w="1823"/>
            <w:gridCol w:w="1671"/>
            <w:gridCol w:w="1675"/>
          </w:tblGrid>
          <w:tr w14:paraId="77E0D11D" w14:textId="77777777" w:rsidTr="002221BD">
            <w:tblPrEx>
              <w:tblW w:w="9576" w:type="dxa"/>
              <w:tblInd w:w="108" w:type="dxa"/>
              <w:tblLayout w:type="fixed"/>
              <w:tblLook w:val="04A0"/>
            </w:tblPrEx>
            <w:trPr>
              <w:trHeight w:val="570"/>
            </w:trPr>
            <w:tc>
              <w:tcPr>
                <w:tcW w:w="4407" w:type="dxa"/>
                <w:tcBorders>
                  <w:top w:val="single" w:sz="4" w:space="0" w:color="auto"/>
                  <w:left w:val="single" w:sz="4" w:space="0" w:color="auto"/>
                  <w:bottom w:val="single" w:sz="4" w:space="0" w:color="auto"/>
                  <w:right w:val="single" w:sz="4" w:space="0" w:color="auto"/>
                </w:tcBorders>
                <w:vAlign w:val="center"/>
              </w:tcPr>
              <w:p w:rsidR="002221BD" w:rsidRPr="002221BD" w:rsidP="002221BD" w14:paraId="18EEC46F" w14:textId="77777777">
                <w:pPr>
                  <w:spacing w:line="240" w:lineRule="exact"/>
                  <w:jc w:val="both"/>
                  <w:rPr>
                    <w:b/>
                    <w:bCs/>
                  </w:rPr>
                </w:pPr>
              </w:p>
            </w:tc>
            <w:tc>
              <w:tcPr>
                <w:tcW w:w="1823" w:type="dxa"/>
                <w:tcBorders>
                  <w:top w:val="single" w:sz="4" w:space="0" w:color="auto"/>
                  <w:left w:val="single" w:sz="4" w:space="0" w:color="auto"/>
                  <w:bottom w:val="single" w:sz="4" w:space="0" w:color="auto"/>
                  <w:right w:val="single" w:sz="4" w:space="0" w:color="auto"/>
                </w:tcBorders>
              </w:tcPr>
              <w:p w:rsidR="002221BD" w:rsidRPr="002221BD" w:rsidP="002221BD" w14:paraId="1AF28322" w14:textId="77777777">
                <w:pPr>
                  <w:spacing w:line="240" w:lineRule="exact"/>
                  <w:jc w:val="both"/>
                  <w:rPr>
                    <w:b/>
                    <w:bCs/>
                  </w:rPr>
                </w:pPr>
                <w:r w:rsidRPr="002221BD">
                  <w:rPr>
                    <w:b/>
                    <w:bCs/>
                  </w:rPr>
                  <w:t>Primarschule</w:t>
                </w:r>
              </w:p>
              <w:p w:rsidR="002221BD" w:rsidRPr="002221BD" w:rsidP="002221BD" w14:paraId="649D7AA7" w14:textId="77777777">
                <w:pPr>
                  <w:spacing w:line="240" w:lineRule="exact"/>
                  <w:jc w:val="both"/>
                  <w:rPr>
                    <w:b/>
                    <w:bCs/>
                  </w:rPr>
                </w:pPr>
              </w:p>
            </w:tc>
            <w:tc>
              <w:tcPr>
                <w:tcW w:w="1671" w:type="dxa"/>
                <w:tcBorders>
                  <w:top w:val="single" w:sz="4" w:space="0" w:color="auto"/>
                  <w:left w:val="single" w:sz="4" w:space="0" w:color="auto"/>
                  <w:bottom w:val="single" w:sz="4" w:space="0" w:color="auto"/>
                  <w:right w:val="single" w:sz="4" w:space="0" w:color="auto"/>
                </w:tcBorders>
              </w:tcPr>
              <w:p w:rsidR="002221BD" w:rsidRPr="002221BD" w:rsidP="002221BD" w14:paraId="08774791" w14:textId="77777777">
                <w:pPr>
                  <w:spacing w:line="240" w:lineRule="exact"/>
                  <w:jc w:val="both"/>
                  <w:rPr>
                    <w:b/>
                    <w:bCs/>
                  </w:rPr>
                </w:pPr>
                <w:r w:rsidRPr="002221BD">
                  <w:rPr>
                    <w:b/>
                    <w:bCs/>
                  </w:rPr>
                  <w:t>Sekundar-</w:t>
                </w:r>
              </w:p>
              <w:p w:rsidR="002221BD" w:rsidRPr="002221BD" w:rsidP="002221BD" w14:paraId="6301328E" w14:textId="77777777">
                <w:pPr>
                  <w:spacing w:line="240" w:lineRule="exact"/>
                  <w:jc w:val="both"/>
                  <w:rPr>
                    <w:b/>
                    <w:bCs/>
                  </w:rPr>
                </w:pPr>
                <w:r w:rsidRPr="002221BD">
                  <w:rPr>
                    <w:b/>
                    <w:bCs/>
                  </w:rPr>
                  <w:t>schule</w:t>
                </w:r>
              </w:p>
            </w:tc>
            <w:tc>
              <w:tcPr>
                <w:tcW w:w="1672" w:type="dxa"/>
                <w:tcBorders>
                  <w:top w:val="single" w:sz="4" w:space="0" w:color="auto"/>
                  <w:left w:val="single" w:sz="4" w:space="0" w:color="auto"/>
                  <w:bottom w:val="single" w:sz="4" w:space="0" w:color="auto"/>
                  <w:right w:val="single" w:sz="4" w:space="0" w:color="auto"/>
                </w:tcBorders>
              </w:tcPr>
              <w:p w:rsidR="002221BD" w:rsidRPr="002221BD" w:rsidP="002221BD" w14:paraId="3FFD6A39" w14:textId="77777777">
                <w:pPr>
                  <w:spacing w:line="240" w:lineRule="exact"/>
                  <w:jc w:val="both"/>
                  <w:rPr>
                    <w:b/>
                    <w:bCs/>
                  </w:rPr>
                </w:pPr>
                <w:r w:rsidRPr="002221BD">
                  <w:rPr>
                    <w:b/>
                    <w:bCs/>
                  </w:rPr>
                  <w:t>Total</w:t>
                </w:r>
              </w:p>
            </w:tc>
          </w:tr>
          <w:tr w14:paraId="5EC9755F" w14:textId="77777777" w:rsidTr="002221BD">
            <w:tblPrEx>
              <w:tblW w:w="9576" w:type="dxa"/>
              <w:tblInd w:w="108" w:type="dxa"/>
              <w:tblLayout w:type="fixed"/>
              <w:tblLook w:val="04A0"/>
            </w:tblPrEx>
            <w:trPr>
              <w:trHeight w:val="285"/>
            </w:trPr>
            <w:tc>
              <w:tcPr>
                <w:tcW w:w="4407" w:type="dxa"/>
                <w:tcBorders>
                  <w:top w:val="single" w:sz="4" w:space="0" w:color="auto"/>
                  <w:left w:val="single" w:sz="4" w:space="0" w:color="auto"/>
                  <w:bottom w:val="single" w:sz="4" w:space="0" w:color="auto"/>
                  <w:right w:val="single" w:sz="4" w:space="0" w:color="auto"/>
                </w:tcBorders>
                <w:vAlign w:val="center"/>
              </w:tcPr>
              <w:p w:rsidR="002221BD" w:rsidRPr="002221BD" w:rsidP="002221BD" w14:paraId="06C33F86" w14:textId="77777777">
                <w:pPr>
                  <w:spacing w:line="240" w:lineRule="exact"/>
                  <w:jc w:val="both"/>
                  <w:rPr>
                    <w:b/>
                    <w:bCs/>
                  </w:rPr>
                </w:pPr>
              </w:p>
            </w:tc>
            <w:tc>
              <w:tcPr>
                <w:tcW w:w="1823" w:type="dxa"/>
                <w:tcBorders>
                  <w:top w:val="single" w:sz="4" w:space="0" w:color="auto"/>
                  <w:left w:val="single" w:sz="4" w:space="0" w:color="auto"/>
                  <w:bottom w:val="single" w:sz="4" w:space="0" w:color="auto"/>
                  <w:right w:val="single" w:sz="4" w:space="0" w:color="auto"/>
                </w:tcBorders>
              </w:tcPr>
              <w:p w:rsidR="002221BD" w:rsidRPr="002221BD" w:rsidP="002221BD" w14:paraId="0B68A012" w14:textId="77777777">
                <w:pPr>
                  <w:spacing w:line="240" w:lineRule="exact"/>
                  <w:jc w:val="both"/>
                  <w:rPr>
                    <w:b/>
                    <w:bCs/>
                  </w:rPr>
                </w:pPr>
                <w:r w:rsidRPr="002221BD">
                  <w:rPr>
                    <w:b/>
                    <w:bCs/>
                  </w:rPr>
                  <w:t>Fr.</w:t>
                </w:r>
              </w:p>
            </w:tc>
            <w:tc>
              <w:tcPr>
                <w:tcW w:w="1671" w:type="dxa"/>
                <w:tcBorders>
                  <w:top w:val="single" w:sz="4" w:space="0" w:color="auto"/>
                  <w:left w:val="single" w:sz="4" w:space="0" w:color="auto"/>
                  <w:bottom w:val="single" w:sz="4" w:space="0" w:color="auto"/>
                  <w:right w:val="single" w:sz="4" w:space="0" w:color="auto"/>
                </w:tcBorders>
                <w:vAlign w:val="center"/>
              </w:tcPr>
              <w:p w:rsidR="002221BD" w:rsidRPr="002221BD" w:rsidP="002221BD" w14:paraId="47D18258" w14:textId="77777777">
                <w:pPr>
                  <w:spacing w:line="240" w:lineRule="exact"/>
                  <w:jc w:val="both"/>
                  <w:rPr>
                    <w:b/>
                    <w:bCs/>
                  </w:rPr>
                </w:pPr>
                <w:r w:rsidRPr="002221BD">
                  <w:rPr>
                    <w:b/>
                    <w:bCs/>
                  </w:rPr>
                  <w:t>Fr.</w:t>
                </w:r>
              </w:p>
            </w:tc>
            <w:tc>
              <w:tcPr>
                <w:tcW w:w="1672" w:type="dxa"/>
                <w:tcBorders>
                  <w:top w:val="single" w:sz="4" w:space="0" w:color="auto"/>
                  <w:left w:val="single" w:sz="4" w:space="0" w:color="auto"/>
                  <w:bottom w:val="single" w:sz="4" w:space="0" w:color="auto"/>
                  <w:right w:val="single" w:sz="4" w:space="0" w:color="auto"/>
                </w:tcBorders>
                <w:vAlign w:val="center"/>
              </w:tcPr>
              <w:p w:rsidR="002221BD" w:rsidRPr="002221BD" w:rsidP="002221BD" w14:paraId="4B823F76" w14:textId="77777777">
                <w:pPr>
                  <w:spacing w:line="240" w:lineRule="exact"/>
                  <w:jc w:val="both"/>
                  <w:rPr>
                    <w:b/>
                    <w:bCs/>
                  </w:rPr>
                </w:pPr>
                <w:r w:rsidRPr="002221BD">
                  <w:rPr>
                    <w:b/>
                    <w:bCs/>
                  </w:rPr>
                  <w:t>Fr.</w:t>
                </w:r>
              </w:p>
            </w:tc>
          </w:tr>
          <w:tr w14:paraId="6D051AE1" w14:textId="77777777" w:rsidTr="002221BD">
            <w:tblPrEx>
              <w:tblW w:w="9576" w:type="dxa"/>
              <w:tblInd w:w="108" w:type="dxa"/>
              <w:tblLayout w:type="fixed"/>
              <w:tblLook w:val="04A0"/>
            </w:tblPrEx>
            <w:trPr>
              <w:trHeight w:val="346"/>
            </w:trPr>
            <w:tc>
              <w:tcPr>
                <w:tcW w:w="95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1BD" w:rsidRPr="002221BD" w:rsidP="002221BD" w14:paraId="71A89FBD" w14:textId="77777777">
                <w:pPr>
                  <w:spacing w:line="240" w:lineRule="exact"/>
                  <w:jc w:val="both"/>
                  <w:rPr>
                    <w:b/>
                    <w:bCs/>
                  </w:rPr>
                </w:pPr>
                <w:r w:rsidRPr="002221BD">
                  <w:rPr>
                    <w:b/>
                    <w:bCs/>
                  </w:rPr>
                  <w:t>Kapitalfolgekosten</w:t>
                </w:r>
              </w:p>
            </w:tc>
          </w:tr>
          <w:tr w14:paraId="1AE507F8" w14:textId="77777777" w:rsidTr="002221BD">
            <w:tblPrEx>
              <w:tblW w:w="9576" w:type="dxa"/>
              <w:tblInd w:w="108" w:type="dxa"/>
              <w:tblLayout w:type="fixed"/>
              <w:tblLook w:val="04A0"/>
            </w:tblPrEx>
            <w:trPr>
              <w:trHeight w:val="869"/>
            </w:trPr>
            <w:tc>
              <w:tcPr>
                <w:tcW w:w="4407" w:type="dxa"/>
                <w:tcBorders>
                  <w:top w:val="single" w:sz="4" w:space="0" w:color="auto"/>
                  <w:left w:val="single" w:sz="4" w:space="0" w:color="auto"/>
                  <w:bottom w:val="single" w:sz="4" w:space="0" w:color="auto"/>
                  <w:right w:val="single" w:sz="4" w:space="0" w:color="auto"/>
                </w:tcBorders>
              </w:tcPr>
              <w:p w:rsidR="002221BD" w:rsidRPr="002221BD" w:rsidP="002221BD" w14:paraId="77E52870" w14:textId="77777777">
                <w:pPr>
                  <w:spacing w:line="240" w:lineRule="exact"/>
                  <w:jc w:val="both"/>
                  <w:rPr>
                    <w:u w:val="single"/>
                  </w:rPr>
                </w:pPr>
                <w:r w:rsidRPr="002221BD">
                  <w:rPr>
                    <w:u w:val="single"/>
                  </w:rPr>
                  <w:t xml:space="preserve">Verzinsung </w:t>
                </w:r>
              </w:p>
              <w:p w:rsidR="002221BD" w:rsidRPr="002221BD" w:rsidP="002221BD" w14:paraId="2D4D56E3" w14:textId="08FD62A6">
                <w:pPr>
                  <w:spacing w:line="240" w:lineRule="exact"/>
                  <w:jc w:val="both"/>
                </w:pPr>
                <w:r w:rsidRPr="002221BD">
                  <w:t>Die jährliche Verzinsung des Kredits von Fr. 3'600'000.</w:t>
                </w:r>
                <w:r w:rsidR="00875F12">
                  <w:t>00</w:t>
                </w:r>
                <w:r w:rsidRPr="002221BD">
                  <w:t xml:space="preserve"> mit 2% erfolgt ab dem Zeitpunkt der Kreditgenehmigung</w:t>
                </w:r>
              </w:p>
              <w:p w:rsidR="002221BD" w:rsidRPr="002221BD" w:rsidP="002221BD" w14:paraId="0B0B023B" w14:textId="77777777">
                <w:pPr>
                  <w:spacing w:line="240" w:lineRule="exact"/>
                  <w:jc w:val="both"/>
                </w:pPr>
              </w:p>
            </w:tc>
            <w:tc>
              <w:tcPr>
                <w:tcW w:w="1823" w:type="dxa"/>
                <w:tcBorders>
                  <w:top w:val="single" w:sz="4" w:space="0" w:color="auto"/>
                  <w:left w:val="single" w:sz="4" w:space="0" w:color="auto"/>
                  <w:bottom w:val="single" w:sz="4" w:space="0" w:color="auto"/>
                  <w:right w:val="single" w:sz="4" w:space="0" w:color="auto"/>
                </w:tcBorders>
              </w:tcPr>
              <w:p w:rsidR="002221BD" w:rsidRPr="002221BD" w:rsidP="002221BD" w14:paraId="40615B03" w14:textId="2498A0BE">
                <w:pPr>
                  <w:spacing w:line="240" w:lineRule="exact"/>
                  <w:jc w:val="both"/>
                </w:pPr>
                <w:r w:rsidRPr="002221BD">
                  <w:t>72'000.</w:t>
                </w:r>
                <w:r w:rsidR="00C27A69">
                  <w:t>00</w:t>
                </w:r>
              </w:p>
            </w:tc>
            <w:tc>
              <w:tcPr>
                <w:tcW w:w="1671" w:type="dxa"/>
                <w:tcBorders>
                  <w:top w:val="single" w:sz="4" w:space="0" w:color="auto"/>
                  <w:left w:val="single" w:sz="4" w:space="0" w:color="auto"/>
                  <w:bottom w:val="single" w:sz="4" w:space="0" w:color="auto"/>
                  <w:right w:val="single" w:sz="4" w:space="0" w:color="auto"/>
                </w:tcBorders>
              </w:tcPr>
              <w:p w:rsidR="002221BD" w:rsidRPr="002221BD" w:rsidP="002221BD" w14:paraId="71ED6A2A" w14:textId="13AA63A4">
                <w:pPr>
                  <w:spacing w:line="240" w:lineRule="exact"/>
                  <w:jc w:val="both"/>
                </w:pPr>
                <w:r w:rsidRPr="002221BD">
                  <w:t>72'000.</w:t>
                </w:r>
                <w:r w:rsidR="00C27A69">
                  <w:t>00</w:t>
                </w:r>
              </w:p>
            </w:tc>
            <w:tc>
              <w:tcPr>
                <w:tcW w:w="1672" w:type="dxa"/>
                <w:tcBorders>
                  <w:top w:val="single" w:sz="4" w:space="0" w:color="auto"/>
                  <w:left w:val="single" w:sz="4" w:space="0" w:color="auto"/>
                  <w:bottom w:val="single" w:sz="4" w:space="0" w:color="auto"/>
                  <w:right w:val="single" w:sz="4" w:space="0" w:color="auto"/>
                </w:tcBorders>
              </w:tcPr>
              <w:p w:rsidR="002221BD" w:rsidRPr="002221BD" w:rsidP="002221BD" w14:paraId="3C0EB290" w14:textId="26E1DEB4">
                <w:pPr>
                  <w:spacing w:line="240" w:lineRule="exact"/>
                  <w:jc w:val="both"/>
                </w:pPr>
                <w:r w:rsidRPr="002221BD">
                  <w:t>144'000.</w:t>
                </w:r>
                <w:r w:rsidR="00C27A69">
                  <w:t>00</w:t>
                </w:r>
              </w:p>
            </w:tc>
          </w:tr>
          <w:tr w14:paraId="3E754A37" w14:textId="77777777" w:rsidTr="002221BD">
            <w:tblPrEx>
              <w:tblW w:w="9576" w:type="dxa"/>
              <w:tblInd w:w="108" w:type="dxa"/>
              <w:tblLayout w:type="fixed"/>
              <w:tblLook w:val="04A0"/>
            </w:tblPrEx>
            <w:trPr>
              <w:trHeight w:val="365"/>
            </w:trPr>
            <w:tc>
              <w:tcPr>
                <w:tcW w:w="4407" w:type="dxa"/>
                <w:tcBorders>
                  <w:top w:val="single" w:sz="4" w:space="0" w:color="auto"/>
                  <w:left w:val="single" w:sz="4" w:space="0" w:color="auto"/>
                  <w:bottom w:val="single" w:sz="4" w:space="0" w:color="auto"/>
                  <w:right w:val="single" w:sz="4" w:space="0" w:color="auto"/>
                </w:tcBorders>
                <w:vAlign w:val="center"/>
              </w:tcPr>
              <w:p w:rsidR="002221BD" w:rsidRPr="002221BD" w:rsidP="002221BD" w14:paraId="5F6F7DC6" w14:textId="77777777">
                <w:pPr>
                  <w:spacing w:line="240" w:lineRule="exact"/>
                  <w:jc w:val="both"/>
                </w:pPr>
                <w:r w:rsidRPr="002221BD">
                  <w:rPr>
                    <w:u w:val="single"/>
                  </w:rPr>
                  <w:t>Abschreibung</w:t>
                </w:r>
              </w:p>
              <w:p w:rsidR="002221BD" w:rsidRPr="002221BD" w:rsidP="002221BD" w14:paraId="5338F61C" w14:textId="77777777">
                <w:pPr>
                  <w:spacing w:line="240" w:lineRule="exact"/>
                  <w:jc w:val="both"/>
                </w:pPr>
                <w:r w:rsidRPr="002221BD">
                  <w:t>Die jährliche Abschreibung des beantragten Projektierungskredits von Fr. 3'600'000.- erfolgt zusammen mit den weiteren Krediten nach Inbetriebnahme des Hochbauobjektes über einen Zeitraum von 33 Jahren</w:t>
                </w:r>
              </w:p>
              <w:p w:rsidR="002221BD" w:rsidRPr="002221BD" w:rsidP="002221BD" w14:paraId="4B468090" w14:textId="77777777">
                <w:pPr>
                  <w:spacing w:line="240" w:lineRule="exact"/>
                  <w:jc w:val="both"/>
                </w:pPr>
              </w:p>
            </w:tc>
            <w:tc>
              <w:tcPr>
                <w:tcW w:w="1823" w:type="dxa"/>
                <w:tcBorders>
                  <w:top w:val="single" w:sz="4" w:space="0" w:color="auto"/>
                  <w:left w:val="single" w:sz="4" w:space="0" w:color="auto"/>
                  <w:bottom w:val="single" w:sz="4" w:space="0" w:color="auto"/>
                  <w:right w:val="single" w:sz="4" w:space="0" w:color="auto"/>
                </w:tcBorders>
              </w:tcPr>
              <w:p w:rsidR="002221BD" w:rsidRPr="002221BD" w:rsidP="002221BD" w14:paraId="6ABEFFD5" w14:textId="060FD9CC">
                <w:pPr>
                  <w:spacing w:line="240" w:lineRule="exact"/>
                  <w:jc w:val="both"/>
                </w:pPr>
                <w:r w:rsidRPr="002221BD">
                  <w:t>109'090.</w:t>
                </w:r>
                <w:r w:rsidR="00C27A69">
                  <w:t>00</w:t>
                </w:r>
              </w:p>
            </w:tc>
            <w:tc>
              <w:tcPr>
                <w:tcW w:w="1671" w:type="dxa"/>
                <w:tcBorders>
                  <w:top w:val="single" w:sz="4" w:space="0" w:color="auto"/>
                  <w:left w:val="single" w:sz="4" w:space="0" w:color="auto"/>
                  <w:bottom w:val="single" w:sz="4" w:space="0" w:color="auto"/>
                  <w:right w:val="single" w:sz="4" w:space="0" w:color="auto"/>
                </w:tcBorders>
              </w:tcPr>
              <w:p w:rsidR="002221BD" w:rsidRPr="002221BD" w:rsidP="002221BD" w14:paraId="3C698152" w14:textId="09DED3BE">
                <w:pPr>
                  <w:spacing w:line="240" w:lineRule="exact"/>
                  <w:jc w:val="both"/>
                </w:pPr>
                <w:r w:rsidRPr="002221BD">
                  <w:t>109'090.</w:t>
                </w:r>
                <w:r w:rsidR="00C27A69">
                  <w:t>00</w:t>
                </w:r>
              </w:p>
            </w:tc>
            <w:tc>
              <w:tcPr>
                <w:tcW w:w="1672" w:type="dxa"/>
                <w:tcBorders>
                  <w:top w:val="single" w:sz="4" w:space="0" w:color="auto"/>
                  <w:left w:val="single" w:sz="4" w:space="0" w:color="auto"/>
                  <w:bottom w:val="single" w:sz="4" w:space="0" w:color="auto"/>
                  <w:right w:val="single" w:sz="4" w:space="0" w:color="auto"/>
                </w:tcBorders>
              </w:tcPr>
              <w:p w:rsidR="002221BD" w:rsidRPr="002221BD" w:rsidP="002221BD" w14:paraId="3692F2B1" w14:textId="4627F9C9">
                <w:pPr>
                  <w:spacing w:line="240" w:lineRule="exact"/>
                  <w:jc w:val="both"/>
                </w:pPr>
                <w:r w:rsidRPr="002221BD">
                  <w:t>218'180.</w:t>
                </w:r>
                <w:r w:rsidR="00C27A69">
                  <w:t>00</w:t>
                </w:r>
              </w:p>
            </w:tc>
          </w:tr>
          <w:tr w14:paraId="23452B30" w14:textId="77777777" w:rsidTr="002221BD">
            <w:tblPrEx>
              <w:tblW w:w="9576" w:type="dxa"/>
              <w:tblInd w:w="108" w:type="dxa"/>
              <w:tblLayout w:type="fixed"/>
              <w:tblLook w:val="04A0"/>
            </w:tblPrEx>
            <w:trPr>
              <w:trHeight w:val="365"/>
            </w:trPr>
            <w:tc>
              <w:tcPr>
                <w:tcW w:w="4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1BD" w:rsidRPr="002221BD" w:rsidP="002221BD" w14:paraId="34ACF89F" w14:textId="77777777">
                <w:pPr>
                  <w:spacing w:line="240" w:lineRule="exact"/>
                  <w:jc w:val="both"/>
                  <w:rPr>
                    <w:b/>
                    <w:bCs/>
                  </w:rPr>
                </w:pPr>
                <w:r w:rsidRPr="002221BD">
                  <w:rPr>
                    <w:b/>
                    <w:bCs/>
                  </w:rPr>
                  <w:t>Total Kapitalfolgekosten</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1BD" w:rsidRPr="002221BD" w:rsidP="002221BD" w14:paraId="6ACAC107" w14:textId="5FFA1687">
                <w:pPr>
                  <w:spacing w:line="240" w:lineRule="exact"/>
                  <w:jc w:val="both"/>
                  <w:rPr>
                    <w:b/>
                    <w:bCs/>
                  </w:rPr>
                </w:pPr>
                <w:r w:rsidRPr="002221BD">
                  <w:rPr>
                    <w:b/>
                    <w:bCs/>
                  </w:rPr>
                  <w:t>181'090.</w:t>
                </w:r>
                <w:r w:rsidR="00C27A69">
                  <w:rPr>
                    <w:b/>
                    <w:bCs/>
                  </w:rPr>
                  <w:t>00</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1BD" w:rsidRPr="002221BD" w:rsidP="002221BD" w14:paraId="7F5C1E81" w14:textId="253C30E7">
                <w:pPr>
                  <w:spacing w:line="240" w:lineRule="exact"/>
                  <w:jc w:val="both"/>
                  <w:rPr>
                    <w:b/>
                    <w:bCs/>
                  </w:rPr>
                </w:pPr>
                <w:r w:rsidRPr="002221BD">
                  <w:rPr>
                    <w:b/>
                    <w:bCs/>
                  </w:rPr>
                  <w:t>181'090.</w:t>
                </w:r>
                <w:r w:rsidR="00C27A69">
                  <w:rPr>
                    <w:b/>
                    <w:bCs/>
                  </w:rPr>
                  <w:t>00</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1BD" w:rsidRPr="002221BD" w:rsidP="002221BD" w14:paraId="0C0B2989" w14:textId="2DC889F2">
                <w:pPr>
                  <w:spacing w:line="240" w:lineRule="exact"/>
                  <w:jc w:val="both"/>
                  <w:rPr>
                    <w:b/>
                    <w:bCs/>
                  </w:rPr>
                </w:pPr>
                <w:r w:rsidRPr="002221BD">
                  <w:rPr>
                    <w:b/>
                    <w:bCs/>
                  </w:rPr>
                  <w:t>362'180.</w:t>
                </w:r>
                <w:r w:rsidR="00C27A69">
                  <w:rPr>
                    <w:b/>
                    <w:bCs/>
                  </w:rPr>
                  <w:t>00</w:t>
                </w:r>
              </w:p>
            </w:tc>
          </w:tr>
        </w:tbl>
        <w:p w:rsidR="004E2071" w:rsidRPr="002221BD" w:rsidP="00873F43" w14:paraId="4263FB0A" w14:textId="7F7D11D0">
          <w:pPr>
            <w:spacing w:line="240" w:lineRule="exact"/>
            <w:jc w:val="both"/>
            <w:rPr>
              <w:i/>
              <w:iCs/>
              <w:u w:val="single"/>
            </w:rPr>
          </w:pPr>
          <w:r>
            <w:rPr>
              <w:i/>
              <w:iCs/>
              <w:u w:val="single"/>
            </w:rPr>
            <w:t>Geschätzte Kapitalfolgekosten bei Realisierung</w:t>
          </w:r>
        </w:p>
        <w:tbl>
          <w:tblPr>
            <w:tblStyle w:val="TableGrid"/>
            <w:tblW w:w="9682" w:type="dxa"/>
            <w:tblInd w:w="-5" w:type="dxa"/>
            <w:tblLayout w:type="fixed"/>
            <w:tblLook w:val="04A0"/>
          </w:tblPr>
          <w:tblGrid>
            <w:gridCol w:w="4517"/>
            <w:gridCol w:w="1822"/>
            <w:gridCol w:w="1670"/>
            <w:gridCol w:w="1673"/>
          </w:tblGrid>
          <w:tr w14:paraId="0D48E278" w14:textId="77777777" w:rsidTr="00873F43">
            <w:tblPrEx>
              <w:tblW w:w="9682" w:type="dxa"/>
              <w:tblInd w:w="-5" w:type="dxa"/>
              <w:tblLayout w:type="fixed"/>
              <w:tblLook w:val="04A0"/>
            </w:tblPrEx>
            <w:trPr>
              <w:trHeight w:val="569"/>
            </w:trPr>
            <w:tc>
              <w:tcPr>
                <w:tcW w:w="4517"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10A28E8B" w14:textId="77777777">
                <w:pPr>
                  <w:spacing w:line="240" w:lineRule="exact"/>
                  <w:jc w:val="both"/>
                  <w:rPr>
                    <w:rFonts w:eastAsia="PMingLiU" w:cs="Arial"/>
                    <w:b/>
                    <w:bCs/>
                    <w:szCs w:val="18"/>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47433127" w14:textId="77777777">
                <w:pPr>
                  <w:spacing w:line="240" w:lineRule="exact"/>
                  <w:jc w:val="both"/>
                  <w:rPr>
                    <w:rFonts w:eastAsia="PMingLiU" w:cs="Arial"/>
                    <w:b/>
                    <w:bCs/>
                    <w:szCs w:val="18"/>
                    <w:lang w:eastAsia="zh-TW"/>
                  </w:rPr>
                </w:pPr>
                <w:r w:rsidRPr="00873F43">
                  <w:rPr>
                    <w:rFonts w:eastAsia="PMingLiU" w:cs="Arial"/>
                    <w:b/>
                    <w:bCs/>
                    <w:szCs w:val="18"/>
                    <w:lang w:eastAsia="zh-TW"/>
                  </w:rPr>
                  <w:t>Primarschule</w:t>
                </w:r>
              </w:p>
              <w:p w:rsidR="004E2071" w:rsidRPr="00873F43" w:rsidP="00873F43" w14:paraId="77C18A05" w14:textId="77777777">
                <w:pPr>
                  <w:spacing w:line="240" w:lineRule="exact"/>
                  <w:jc w:val="both"/>
                  <w:rPr>
                    <w:rFonts w:eastAsia="PMingLiU" w:cs="Arial"/>
                    <w:b/>
                    <w:bCs/>
                    <w:szCs w:val="18"/>
                    <w:lang w:eastAsia="zh-TW"/>
                  </w:rPr>
                </w:pP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56D8CE63" w14:textId="77777777">
                <w:pPr>
                  <w:spacing w:line="240" w:lineRule="exact"/>
                  <w:jc w:val="both"/>
                  <w:rPr>
                    <w:rFonts w:eastAsia="PMingLiU" w:cs="Arial"/>
                    <w:b/>
                    <w:bCs/>
                    <w:szCs w:val="18"/>
                    <w:lang w:eastAsia="zh-TW"/>
                  </w:rPr>
                </w:pPr>
                <w:r w:rsidRPr="00873F43">
                  <w:rPr>
                    <w:rFonts w:eastAsia="PMingLiU" w:cs="Arial"/>
                    <w:b/>
                    <w:bCs/>
                    <w:szCs w:val="18"/>
                    <w:lang w:eastAsia="zh-TW"/>
                  </w:rPr>
                  <w:t>Sekundar-</w:t>
                </w:r>
              </w:p>
              <w:p w:rsidR="004E2071" w:rsidRPr="00873F43" w:rsidP="00873F43" w14:paraId="56728D72" w14:textId="77777777">
                <w:pPr>
                  <w:spacing w:line="240" w:lineRule="exact"/>
                  <w:jc w:val="both"/>
                  <w:rPr>
                    <w:rFonts w:eastAsia="PMingLiU" w:cs="Arial"/>
                    <w:b/>
                    <w:bCs/>
                    <w:szCs w:val="18"/>
                    <w:lang w:eastAsia="zh-TW"/>
                  </w:rPr>
                </w:pPr>
                <w:r w:rsidRPr="00873F43">
                  <w:rPr>
                    <w:rFonts w:eastAsia="PMingLiU" w:cs="Arial"/>
                    <w:b/>
                    <w:bCs/>
                    <w:szCs w:val="18"/>
                    <w:lang w:eastAsia="zh-TW"/>
                  </w:rPr>
                  <w:t>schule</w:t>
                </w:r>
              </w:p>
            </w:tc>
            <w:tc>
              <w:tcPr>
                <w:tcW w:w="1673" w:type="dxa"/>
                <w:tcBorders>
                  <w:top w:val="single" w:sz="4" w:space="0" w:color="auto"/>
                  <w:left w:val="single" w:sz="4" w:space="0" w:color="auto"/>
                  <w:bottom w:val="single" w:sz="4" w:space="0" w:color="auto"/>
                  <w:right w:val="single" w:sz="4" w:space="0" w:color="auto"/>
                </w:tcBorders>
              </w:tcPr>
              <w:p w:rsidR="004E2071" w:rsidRPr="00873F43" w:rsidP="00873F43" w14:paraId="03A93452" w14:textId="77777777">
                <w:pPr>
                  <w:spacing w:line="240" w:lineRule="exact"/>
                  <w:jc w:val="both"/>
                  <w:rPr>
                    <w:rFonts w:eastAsia="PMingLiU" w:cs="Arial"/>
                    <w:b/>
                    <w:bCs/>
                    <w:szCs w:val="18"/>
                    <w:lang w:eastAsia="zh-TW"/>
                  </w:rPr>
                </w:pPr>
                <w:r w:rsidRPr="00873F43">
                  <w:rPr>
                    <w:rFonts w:eastAsia="PMingLiU" w:cs="Arial"/>
                    <w:b/>
                    <w:bCs/>
                    <w:szCs w:val="18"/>
                    <w:lang w:eastAsia="zh-TW"/>
                  </w:rPr>
                  <w:t>Total</w:t>
                </w:r>
              </w:p>
            </w:tc>
          </w:tr>
          <w:tr w14:paraId="15DE9F77" w14:textId="77777777" w:rsidTr="00873F43">
            <w:tblPrEx>
              <w:tblW w:w="9682" w:type="dxa"/>
              <w:tblInd w:w="-5" w:type="dxa"/>
              <w:tblLayout w:type="fixed"/>
              <w:tblLook w:val="04A0"/>
            </w:tblPrEx>
            <w:trPr>
              <w:trHeight w:val="284"/>
            </w:trPr>
            <w:tc>
              <w:tcPr>
                <w:tcW w:w="4517"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4024BD4E" w14:textId="77777777">
                <w:pPr>
                  <w:spacing w:line="240" w:lineRule="exact"/>
                  <w:jc w:val="both"/>
                  <w:rPr>
                    <w:rFonts w:eastAsia="PMingLiU" w:cs="Arial"/>
                    <w:b/>
                    <w:bCs/>
                    <w:szCs w:val="18"/>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5C7F3D83" w14:textId="77777777">
                <w:pPr>
                  <w:spacing w:line="240" w:lineRule="exact"/>
                  <w:jc w:val="both"/>
                  <w:rPr>
                    <w:rFonts w:eastAsia="PMingLiU" w:cs="Arial"/>
                    <w:b/>
                    <w:bCs/>
                    <w:szCs w:val="18"/>
                    <w:lang w:eastAsia="zh-TW"/>
                  </w:rPr>
                </w:pPr>
                <w:r w:rsidRPr="00873F43">
                  <w:rPr>
                    <w:rFonts w:eastAsia="PMingLiU" w:cs="Arial"/>
                    <w:b/>
                    <w:bCs/>
                    <w:szCs w:val="18"/>
                    <w:lang w:eastAsia="zh-TW"/>
                  </w:rPr>
                  <w:t>Fr.</w:t>
                </w:r>
              </w:p>
            </w:tc>
            <w:tc>
              <w:tcPr>
                <w:tcW w:w="1670"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1867C52D" w14:textId="77777777">
                <w:pPr>
                  <w:spacing w:line="240" w:lineRule="exact"/>
                  <w:jc w:val="both"/>
                  <w:rPr>
                    <w:rFonts w:eastAsia="PMingLiU" w:cs="Arial"/>
                    <w:b/>
                    <w:bCs/>
                    <w:szCs w:val="18"/>
                    <w:lang w:eastAsia="zh-TW"/>
                  </w:rPr>
                </w:pPr>
                <w:r w:rsidRPr="00873F43">
                  <w:rPr>
                    <w:rFonts w:eastAsia="PMingLiU" w:cs="Arial"/>
                    <w:b/>
                    <w:bCs/>
                    <w:szCs w:val="18"/>
                    <w:lang w:eastAsia="zh-TW"/>
                  </w:rPr>
                  <w:t>Fr.</w:t>
                </w:r>
              </w:p>
            </w:tc>
            <w:tc>
              <w:tcPr>
                <w:tcW w:w="1673"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6004091E" w14:textId="77777777">
                <w:pPr>
                  <w:spacing w:line="240" w:lineRule="exact"/>
                  <w:jc w:val="both"/>
                  <w:rPr>
                    <w:rFonts w:eastAsia="PMingLiU" w:cs="Arial"/>
                    <w:b/>
                    <w:bCs/>
                    <w:szCs w:val="18"/>
                    <w:lang w:eastAsia="zh-TW"/>
                  </w:rPr>
                </w:pPr>
                <w:r w:rsidRPr="00873F43">
                  <w:rPr>
                    <w:rFonts w:eastAsia="PMingLiU" w:cs="Arial"/>
                    <w:b/>
                    <w:bCs/>
                    <w:szCs w:val="18"/>
                    <w:lang w:eastAsia="zh-TW"/>
                  </w:rPr>
                  <w:t>Fr.</w:t>
                </w:r>
              </w:p>
            </w:tc>
          </w:tr>
          <w:tr w14:paraId="256972C1" w14:textId="77777777" w:rsidTr="00873F43">
            <w:tblPrEx>
              <w:tblW w:w="9682" w:type="dxa"/>
              <w:tblInd w:w="-5" w:type="dxa"/>
              <w:tblLayout w:type="fixed"/>
              <w:tblLook w:val="04A0"/>
            </w:tblPrEx>
            <w:trPr>
              <w:trHeight w:val="284"/>
            </w:trPr>
            <w:tc>
              <w:tcPr>
                <w:tcW w:w="96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2071" w:rsidRPr="00873F43" w:rsidP="00873F43" w14:paraId="18984A5C" w14:textId="77777777">
                <w:pPr>
                  <w:spacing w:line="240" w:lineRule="exact"/>
                  <w:jc w:val="both"/>
                  <w:rPr>
                    <w:rFonts w:eastAsia="PMingLiU" w:cs="Arial"/>
                    <w:b/>
                    <w:bCs/>
                    <w:szCs w:val="18"/>
                    <w:lang w:eastAsia="zh-TW"/>
                  </w:rPr>
                </w:pPr>
                <w:r w:rsidRPr="00873F43">
                  <w:rPr>
                    <w:rFonts w:eastAsia="PMingLiU" w:cs="Arial"/>
                    <w:b/>
                    <w:bCs/>
                    <w:szCs w:val="18"/>
                    <w:lang w:eastAsia="zh-TW"/>
                  </w:rPr>
                  <w:t>Kostengrundlage</w:t>
                </w:r>
              </w:p>
            </w:tc>
          </w:tr>
          <w:tr w14:paraId="23121303" w14:textId="77777777" w:rsidTr="00873F43">
            <w:tblPrEx>
              <w:tblW w:w="9682" w:type="dxa"/>
              <w:tblInd w:w="-5" w:type="dxa"/>
              <w:tblLayout w:type="fixed"/>
              <w:tblLook w:val="04A0"/>
            </w:tblPrEx>
            <w:trPr>
              <w:trHeight w:val="969"/>
            </w:trPr>
            <w:tc>
              <w:tcPr>
                <w:tcW w:w="4517" w:type="dxa"/>
                <w:tcBorders>
                  <w:top w:val="single" w:sz="4" w:space="0" w:color="auto"/>
                  <w:left w:val="single" w:sz="4" w:space="0" w:color="auto"/>
                  <w:bottom w:val="single" w:sz="4" w:space="0" w:color="auto"/>
                  <w:right w:val="single" w:sz="4" w:space="0" w:color="auto"/>
                </w:tcBorders>
              </w:tcPr>
              <w:p w:rsidR="004E2071" w:rsidRPr="00873F43" w:rsidP="00873F43" w14:paraId="59642CF4" w14:textId="77777777">
                <w:pPr>
                  <w:spacing w:line="240" w:lineRule="exact"/>
                  <w:jc w:val="both"/>
                  <w:rPr>
                    <w:rFonts w:eastAsia="PMingLiU" w:cs="Arial"/>
                    <w:szCs w:val="18"/>
                    <w:lang w:eastAsia="zh-TW"/>
                  </w:rPr>
                </w:pPr>
                <w:r w:rsidRPr="00873F43">
                  <w:rPr>
                    <w:rFonts w:eastAsia="PMingLiU" w:cs="Arial"/>
                    <w:szCs w:val="18"/>
                    <w:lang w:eastAsia="zh-TW"/>
                  </w:rPr>
                  <w:t xml:space="preserve">Investitionsbedarf </w:t>
                </w:r>
              </w:p>
              <w:p w:rsidR="004E2071" w:rsidRPr="00873F43" w:rsidP="00873F43" w14:paraId="731D7A7C" w14:textId="77777777">
                <w:pPr>
                  <w:spacing w:line="240" w:lineRule="exact"/>
                  <w:jc w:val="both"/>
                  <w:rPr>
                    <w:rFonts w:eastAsia="PMingLiU" w:cs="Arial"/>
                    <w:szCs w:val="18"/>
                    <w:lang w:eastAsia="zh-TW"/>
                  </w:rPr>
                </w:pPr>
                <w:r w:rsidRPr="00873F43">
                  <w:rPr>
                    <w:rFonts w:eastAsia="PMingLiU" w:cs="Arial"/>
                    <w:szCs w:val="18"/>
                    <w:lang w:eastAsia="zh-TW"/>
                  </w:rPr>
                  <w:t>(gemäss Grobkostenschätzung, Ziffer 2.4)</w:t>
                </w:r>
              </w:p>
              <w:p w:rsidR="004E2071" w:rsidRPr="00873F43" w:rsidP="00873F43" w14:paraId="4CF0CBD3" w14:textId="77777777">
                <w:pPr>
                  <w:spacing w:line="240" w:lineRule="exact"/>
                  <w:jc w:val="both"/>
                  <w:rPr>
                    <w:rFonts w:eastAsia="PMingLiU" w:cs="Arial"/>
                    <w:szCs w:val="18"/>
                    <w:lang w:eastAsia="zh-TW"/>
                  </w:rPr>
                </w:pPr>
                <w:r w:rsidRPr="00873F43">
                  <w:rPr>
                    <w:rFonts w:eastAsia="PMingLiU" w:cs="Arial"/>
                    <w:szCs w:val="18"/>
                    <w:lang w:eastAsia="zh-TW"/>
                  </w:rPr>
                  <w:t>Anteil gemeinsame Anlageteile (je 50%)</w:t>
                </w:r>
              </w:p>
              <w:p w:rsidR="004E2071" w:rsidRPr="00873F43" w:rsidP="00873F43" w14:paraId="4CC84354" w14:textId="77777777">
                <w:pPr>
                  <w:spacing w:line="240" w:lineRule="exact"/>
                  <w:jc w:val="both"/>
                  <w:rPr>
                    <w:rFonts w:eastAsia="PMingLiU" w:cs="Arial"/>
                    <w:szCs w:val="18"/>
                    <w:lang w:eastAsia="zh-TW"/>
                  </w:rPr>
                </w:pPr>
                <w:r w:rsidRPr="00873F43">
                  <w:rPr>
                    <w:rFonts w:eastAsia="PMingLiU" w:cs="Arial"/>
                    <w:szCs w:val="18"/>
                    <w:lang w:eastAsia="zh-TW"/>
                  </w:rPr>
                  <w:t>Anteil Provisorium (je 50%)</w:t>
                </w: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39CBDA03" w14:textId="34C8E4F6">
                <w:pPr>
                  <w:spacing w:line="240" w:lineRule="exact"/>
                  <w:jc w:val="both"/>
                  <w:rPr>
                    <w:rFonts w:eastAsia="PMingLiU" w:cs="Arial"/>
                    <w:szCs w:val="18"/>
                    <w:lang w:eastAsia="zh-TW"/>
                  </w:rPr>
                </w:pPr>
                <w:r w:rsidRPr="00873F43">
                  <w:rPr>
                    <w:rFonts w:eastAsia="PMingLiU" w:cs="Arial"/>
                    <w:szCs w:val="18"/>
                    <w:lang w:eastAsia="zh-TW"/>
                  </w:rPr>
                  <w:t>42'733’000</w:t>
                </w:r>
                <w:r w:rsidR="00C27A69">
                  <w:rPr>
                    <w:rFonts w:eastAsia="PMingLiU" w:cs="Arial"/>
                    <w:szCs w:val="18"/>
                    <w:lang w:eastAsia="zh-TW"/>
                  </w:rPr>
                  <w:t>.00</w:t>
                </w:r>
              </w:p>
              <w:p w:rsidR="004E2071" w:rsidRPr="00873F43" w:rsidP="00873F43" w14:paraId="5C777F87" w14:textId="77777777">
                <w:pPr>
                  <w:spacing w:line="240" w:lineRule="exact"/>
                  <w:jc w:val="both"/>
                  <w:rPr>
                    <w:rFonts w:eastAsia="PMingLiU" w:cs="Arial"/>
                    <w:szCs w:val="18"/>
                    <w:lang w:eastAsia="zh-TW"/>
                  </w:rPr>
                </w:pPr>
              </w:p>
              <w:p w:rsidR="004E2071" w:rsidRPr="00873F43" w:rsidP="00873F43" w14:paraId="6F644118" w14:textId="50035A5D">
                <w:pPr>
                  <w:spacing w:line="240" w:lineRule="exact"/>
                  <w:jc w:val="both"/>
                  <w:rPr>
                    <w:rFonts w:eastAsia="PMingLiU" w:cs="Arial"/>
                    <w:szCs w:val="18"/>
                    <w:lang w:eastAsia="zh-TW"/>
                  </w:rPr>
                </w:pPr>
                <w:r w:rsidRPr="00873F43">
                  <w:rPr>
                    <w:rFonts w:eastAsia="PMingLiU" w:cs="Arial"/>
                    <w:szCs w:val="18"/>
                    <w:lang w:eastAsia="zh-TW"/>
                  </w:rPr>
                  <w:t>9'389’000</w:t>
                </w:r>
                <w:r w:rsidR="00C27A69">
                  <w:rPr>
                    <w:rFonts w:eastAsia="PMingLiU" w:cs="Arial"/>
                    <w:szCs w:val="18"/>
                    <w:lang w:eastAsia="zh-TW"/>
                  </w:rPr>
                  <w:t>.00</w:t>
                </w:r>
              </w:p>
              <w:p w:rsidR="004E2071" w:rsidRPr="00873F43" w:rsidP="00873F43" w14:paraId="74223ADD" w14:textId="061EF8CE">
                <w:pPr>
                  <w:spacing w:line="240" w:lineRule="exact"/>
                  <w:jc w:val="both"/>
                  <w:rPr>
                    <w:rFonts w:eastAsia="PMingLiU" w:cs="Arial"/>
                    <w:szCs w:val="18"/>
                    <w:lang w:eastAsia="zh-TW"/>
                  </w:rPr>
                </w:pPr>
                <w:r w:rsidRPr="00873F43">
                  <w:rPr>
                    <w:rFonts w:eastAsia="PMingLiU" w:cs="Arial"/>
                    <w:szCs w:val="18"/>
                    <w:lang w:eastAsia="zh-TW"/>
                  </w:rPr>
                  <w:t>4'626’000</w:t>
                </w:r>
                <w:r w:rsidR="00C27A69">
                  <w:rPr>
                    <w:rFonts w:eastAsia="PMingLiU" w:cs="Arial"/>
                    <w:szCs w:val="18"/>
                    <w:lang w:eastAsia="zh-TW"/>
                  </w:rPr>
                  <w:t>.00</w:t>
                </w: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603927F2" w14:textId="37986A49">
                <w:pPr>
                  <w:spacing w:line="240" w:lineRule="exact"/>
                  <w:jc w:val="both"/>
                  <w:rPr>
                    <w:rFonts w:eastAsia="PMingLiU" w:cs="Arial"/>
                    <w:szCs w:val="18"/>
                    <w:lang w:eastAsia="zh-TW"/>
                  </w:rPr>
                </w:pPr>
                <w:r w:rsidRPr="00873F43">
                  <w:rPr>
                    <w:rFonts w:eastAsia="PMingLiU" w:cs="Arial"/>
                    <w:szCs w:val="18"/>
                    <w:lang w:eastAsia="zh-TW"/>
                  </w:rPr>
                  <w:t>36'358’000</w:t>
                </w:r>
                <w:r w:rsidR="00C27A69">
                  <w:rPr>
                    <w:rFonts w:eastAsia="PMingLiU" w:cs="Arial"/>
                    <w:szCs w:val="18"/>
                    <w:lang w:eastAsia="zh-TW"/>
                  </w:rPr>
                  <w:t>.00</w:t>
                </w:r>
              </w:p>
              <w:p w:rsidR="004E2071" w:rsidRPr="00873F43" w:rsidP="00873F43" w14:paraId="0BBE4BE7" w14:textId="77777777">
                <w:pPr>
                  <w:spacing w:line="240" w:lineRule="exact"/>
                  <w:jc w:val="both"/>
                  <w:rPr>
                    <w:rFonts w:eastAsia="PMingLiU" w:cs="Arial"/>
                    <w:szCs w:val="18"/>
                    <w:lang w:eastAsia="zh-TW"/>
                  </w:rPr>
                </w:pPr>
              </w:p>
              <w:p w:rsidR="004E2071" w:rsidRPr="00873F43" w:rsidP="00873F43" w14:paraId="1E72A05B" w14:textId="3936B09F">
                <w:pPr>
                  <w:spacing w:line="240" w:lineRule="exact"/>
                  <w:jc w:val="both"/>
                  <w:rPr>
                    <w:rFonts w:eastAsia="PMingLiU" w:cs="Arial"/>
                    <w:szCs w:val="18"/>
                    <w:lang w:eastAsia="zh-TW"/>
                  </w:rPr>
                </w:pPr>
                <w:r w:rsidRPr="00873F43">
                  <w:rPr>
                    <w:rFonts w:eastAsia="PMingLiU" w:cs="Arial"/>
                    <w:szCs w:val="18"/>
                    <w:lang w:eastAsia="zh-TW"/>
                  </w:rPr>
                  <w:t>9'389’000</w:t>
                </w:r>
                <w:r w:rsidR="00C27A69">
                  <w:rPr>
                    <w:rFonts w:eastAsia="PMingLiU" w:cs="Arial"/>
                    <w:szCs w:val="18"/>
                    <w:lang w:eastAsia="zh-TW"/>
                  </w:rPr>
                  <w:t>.00</w:t>
                </w:r>
              </w:p>
              <w:p w:rsidR="004E2071" w:rsidRPr="00873F43" w:rsidP="00873F43" w14:paraId="2E7E88D1" w14:textId="4F96C8E9">
                <w:pPr>
                  <w:spacing w:line="240" w:lineRule="exact"/>
                  <w:jc w:val="both"/>
                  <w:rPr>
                    <w:rFonts w:eastAsia="PMingLiU" w:cs="Arial"/>
                    <w:szCs w:val="18"/>
                    <w:lang w:eastAsia="zh-TW"/>
                  </w:rPr>
                </w:pPr>
                <w:r w:rsidRPr="00873F43">
                  <w:rPr>
                    <w:rFonts w:eastAsia="PMingLiU" w:cs="Arial"/>
                    <w:szCs w:val="18"/>
                    <w:lang w:eastAsia="zh-TW"/>
                  </w:rPr>
                  <w:t>4'626’000</w:t>
                </w:r>
                <w:r w:rsidR="00C27A69">
                  <w:rPr>
                    <w:rFonts w:eastAsia="PMingLiU" w:cs="Arial"/>
                    <w:szCs w:val="18"/>
                    <w:lang w:eastAsia="zh-TW"/>
                  </w:rPr>
                  <w:t>.00</w:t>
                </w:r>
              </w:p>
            </w:tc>
            <w:tc>
              <w:tcPr>
                <w:tcW w:w="1673" w:type="dxa"/>
                <w:tcBorders>
                  <w:top w:val="single" w:sz="4" w:space="0" w:color="auto"/>
                  <w:left w:val="single" w:sz="4" w:space="0" w:color="auto"/>
                  <w:bottom w:val="single" w:sz="4" w:space="0" w:color="auto"/>
                  <w:right w:val="single" w:sz="4" w:space="0" w:color="auto"/>
                </w:tcBorders>
              </w:tcPr>
              <w:p w:rsidR="004E2071" w:rsidRPr="00873F43" w:rsidP="00873F43" w14:paraId="475397E3" w14:textId="6B6A9F33">
                <w:pPr>
                  <w:spacing w:line="240" w:lineRule="exact"/>
                  <w:jc w:val="both"/>
                  <w:rPr>
                    <w:rFonts w:eastAsia="PMingLiU" w:cs="Arial"/>
                    <w:szCs w:val="18"/>
                    <w:lang w:eastAsia="zh-TW"/>
                  </w:rPr>
                </w:pPr>
                <w:r w:rsidRPr="00873F43">
                  <w:rPr>
                    <w:rFonts w:eastAsia="PMingLiU" w:cs="Arial"/>
                    <w:szCs w:val="18"/>
                    <w:lang w:eastAsia="zh-TW"/>
                  </w:rPr>
                  <w:t>79'091’000</w:t>
                </w:r>
                <w:r w:rsidR="00C27A69">
                  <w:rPr>
                    <w:rFonts w:eastAsia="PMingLiU" w:cs="Arial"/>
                    <w:szCs w:val="18"/>
                    <w:lang w:eastAsia="zh-TW"/>
                  </w:rPr>
                  <w:t>.00</w:t>
                </w:r>
              </w:p>
              <w:p w:rsidR="004E2071" w:rsidRPr="00873F43" w:rsidP="00873F43" w14:paraId="6CF6B0C2" w14:textId="77777777">
                <w:pPr>
                  <w:spacing w:line="240" w:lineRule="exact"/>
                  <w:jc w:val="both"/>
                  <w:rPr>
                    <w:rFonts w:eastAsia="PMingLiU" w:cs="Arial"/>
                    <w:szCs w:val="18"/>
                    <w:lang w:eastAsia="zh-TW"/>
                  </w:rPr>
                </w:pPr>
              </w:p>
              <w:p w:rsidR="004E2071" w:rsidRPr="00873F43" w:rsidP="00873F43" w14:paraId="4EE805C0" w14:textId="4EDB4749">
                <w:pPr>
                  <w:spacing w:line="240" w:lineRule="exact"/>
                  <w:jc w:val="both"/>
                  <w:rPr>
                    <w:rFonts w:eastAsia="PMingLiU" w:cs="Arial"/>
                    <w:szCs w:val="18"/>
                    <w:lang w:eastAsia="zh-TW"/>
                  </w:rPr>
                </w:pPr>
                <w:r w:rsidRPr="00873F43">
                  <w:rPr>
                    <w:rFonts w:eastAsia="PMingLiU" w:cs="Arial"/>
                    <w:szCs w:val="18"/>
                    <w:lang w:eastAsia="zh-TW"/>
                  </w:rPr>
                  <w:t>18'788’000</w:t>
                </w:r>
                <w:r w:rsidR="00C27A69">
                  <w:rPr>
                    <w:rFonts w:eastAsia="PMingLiU" w:cs="Arial"/>
                    <w:szCs w:val="18"/>
                    <w:lang w:eastAsia="zh-TW"/>
                  </w:rPr>
                  <w:t>.00</w:t>
                </w:r>
              </w:p>
              <w:p w:rsidR="004E2071" w:rsidRPr="00873F43" w:rsidP="00873F43" w14:paraId="36317995" w14:textId="7FD450B6">
                <w:pPr>
                  <w:spacing w:line="240" w:lineRule="exact"/>
                  <w:jc w:val="both"/>
                  <w:rPr>
                    <w:rFonts w:eastAsia="PMingLiU" w:cs="Arial"/>
                    <w:szCs w:val="18"/>
                    <w:lang w:eastAsia="zh-TW"/>
                  </w:rPr>
                </w:pPr>
                <w:r w:rsidRPr="00873F43">
                  <w:rPr>
                    <w:rFonts w:eastAsia="PMingLiU" w:cs="Arial"/>
                    <w:szCs w:val="18"/>
                    <w:lang w:eastAsia="zh-TW"/>
                  </w:rPr>
                  <w:t>9'252’000</w:t>
                </w:r>
                <w:r w:rsidR="00C27A69">
                  <w:rPr>
                    <w:rFonts w:eastAsia="PMingLiU" w:cs="Arial"/>
                    <w:szCs w:val="18"/>
                    <w:lang w:eastAsia="zh-TW"/>
                  </w:rPr>
                  <w:t>.00</w:t>
                </w:r>
              </w:p>
            </w:tc>
          </w:tr>
          <w:tr w14:paraId="0111C136" w14:textId="77777777" w:rsidTr="00873F43">
            <w:tblPrEx>
              <w:tblW w:w="9682" w:type="dxa"/>
              <w:tblInd w:w="-5" w:type="dxa"/>
              <w:tblLayout w:type="fixed"/>
              <w:tblLook w:val="04A0"/>
            </w:tblPrEx>
            <w:trPr>
              <w:trHeight w:val="364"/>
            </w:trPr>
            <w:tc>
              <w:tcPr>
                <w:tcW w:w="4517"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07701151" w14:textId="77777777">
                <w:pPr>
                  <w:spacing w:line="240" w:lineRule="exact"/>
                  <w:jc w:val="both"/>
                  <w:rPr>
                    <w:rFonts w:eastAsia="PMingLiU" w:cs="Arial"/>
                    <w:b/>
                    <w:bCs/>
                    <w:szCs w:val="18"/>
                    <w:lang w:eastAsia="zh-TW"/>
                  </w:rPr>
                </w:pPr>
                <w:r w:rsidRPr="00873F43">
                  <w:rPr>
                    <w:rFonts w:eastAsia="PMingLiU" w:cs="Arial"/>
                    <w:b/>
                    <w:bCs/>
                    <w:szCs w:val="18"/>
                    <w:lang w:eastAsia="zh-TW"/>
                  </w:rPr>
                  <w:t>Total</w:t>
                </w:r>
              </w:p>
              <w:p w:rsidR="004E2071" w:rsidRPr="00873F43" w:rsidP="00873F43" w14:paraId="7154FEE1" w14:textId="77777777">
                <w:pPr>
                  <w:spacing w:line="240" w:lineRule="exact"/>
                  <w:jc w:val="both"/>
                  <w:rPr>
                    <w:rFonts w:eastAsia="PMingLiU" w:cs="Arial"/>
                    <w:szCs w:val="18"/>
                    <w:lang w:eastAsia="zh-TW"/>
                  </w:rPr>
                </w:pPr>
                <w:r w:rsidRPr="00873F43">
                  <w:rPr>
                    <w:rFonts w:eastAsia="PMingLiU" w:cs="Arial"/>
                    <w:szCs w:val="18"/>
                    <w:lang w:eastAsia="zh-TW"/>
                  </w:rPr>
                  <w:t>Davon Ausstattung (BKP 9)</w:t>
                </w:r>
              </w:p>
              <w:p w:rsidR="004E2071" w:rsidRPr="00873F43" w:rsidP="00873F43" w14:paraId="64C2EF41" w14:textId="77777777">
                <w:pPr>
                  <w:spacing w:line="240" w:lineRule="exact"/>
                  <w:jc w:val="both"/>
                  <w:rPr>
                    <w:rFonts w:eastAsia="PMingLiU" w:cs="Arial"/>
                    <w:szCs w:val="18"/>
                    <w:lang w:eastAsia="zh-TW"/>
                  </w:rPr>
                </w:pPr>
                <w:r w:rsidRPr="00873F43">
                  <w:rPr>
                    <w:rFonts w:eastAsia="PMingLiU" w:cs="Arial"/>
                    <w:szCs w:val="18"/>
                    <w:lang w:eastAsia="zh-TW"/>
                  </w:rPr>
                  <w:t>Davon Umgebung (BKP 4)</w:t>
                </w:r>
              </w:p>
              <w:p w:rsidR="004E2071" w:rsidRPr="00873F43" w:rsidP="00873F43" w14:paraId="256171A6" w14:textId="77777777">
                <w:pPr>
                  <w:spacing w:line="240" w:lineRule="exact"/>
                  <w:jc w:val="both"/>
                  <w:rPr>
                    <w:rFonts w:eastAsia="PMingLiU" w:cs="Arial"/>
                    <w:b/>
                    <w:bCs/>
                    <w:szCs w:val="18"/>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2651A966" w14:textId="3D039C82">
                <w:pPr>
                  <w:spacing w:line="240" w:lineRule="exact"/>
                  <w:jc w:val="both"/>
                  <w:rPr>
                    <w:rFonts w:eastAsia="PMingLiU" w:cs="Arial"/>
                    <w:b/>
                    <w:bCs/>
                    <w:szCs w:val="18"/>
                    <w:lang w:eastAsia="zh-TW"/>
                  </w:rPr>
                </w:pPr>
                <w:r w:rsidRPr="00873F43">
                  <w:rPr>
                    <w:rFonts w:eastAsia="PMingLiU" w:cs="Arial"/>
                    <w:b/>
                    <w:bCs/>
                    <w:szCs w:val="18"/>
                    <w:lang w:eastAsia="zh-TW"/>
                  </w:rPr>
                  <w:t>56'748’000</w:t>
                </w:r>
                <w:r w:rsidR="00C27A69">
                  <w:rPr>
                    <w:rFonts w:eastAsia="PMingLiU" w:cs="Arial"/>
                    <w:b/>
                    <w:bCs/>
                    <w:szCs w:val="18"/>
                    <w:lang w:eastAsia="zh-TW"/>
                  </w:rPr>
                  <w:t>.00</w:t>
                </w:r>
              </w:p>
              <w:p w:rsidR="004E2071" w:rsidRPr="00873F43" w:rsidP="00873F43" w14:paraId="25DC7B75" w14:textId="283CE46F">
                <w:pPr>
                  <w:spacing w:line="240" w:lineRule="exact"/>
                  <w:jc w:val="both"/>
                  <w:rPr>
                    <w:rFonts w:eastAsia="PMingLiU" w:cs="Arial"/>
                    <w:szCs w:val="18"/>
                    <w:lang w:eastAsia="zh-TW"/>
                  </w:rPr>
                </w:pPr>
                <w:r w:rsidRPr="00873F43">
                  <w:rPr>
                    <w:rFonts w:eastAsia="PMingLiU" w:cs="Arial"/>
                    <w:szCs w:val="18"/>
                    <w:lang w:eastAsia="zh-TW"/>
                  </w:rPr>
                  <w:t>2'215’000</w:t>
                </w:r>
                <w:r w:rsidR="00C27A69">
                  <w:rPr>
                    <w:rFonts w:eastAsia="PMingLiU" w:cs="Arial"/>
                    <w:szCs w:val="18"/>
                    <w:lang w:eastAsia="zh-TW"/>
                  </w:rPr>
                  <w:t>.00</w:t>
                </w:r>
              </w:p>
              <w:p w:rsidR="004E2071" w:rsidRPr="00873F43" w:rsidP="00873F43" w14:paraId="16790356" w14:textId="11869D25">
                <w:pPr>
                  <w:spacing w:line="240" w:lineRule="exact"/>
                  <w:jc w:val="both"/>
                  <w:rPr>
                    <w:rFonts w:eastAsia="PMingLiU" w:cs="Arial"/>
                    <w:szCs w:val="18"/>
                    <w:lang w:eastAsia="zh-TW"/>
                  </w:rPr>
                </w:pPr>
                <w:r w:rsidRPr="00873F43">
                  <w:rPr>
                    <w:rFonts w:eastAsia="PMingLiU" w:cs="Arial"/>
                    <w:szCs w:val="18"/>
                    <w:lang w:eastAsia="zh-TW"/>
                  </w:rPr>
                  <w:t>3'495’000</w:t>
                </w:r>
                <w:r w:rsidR="00C27A69">
                  <w:rPr>
                    <w:rFonts w:eastAsia="PMingLiU" w:cs="Arial"/>
                    <w:szCs w:val="18"/>
                    <w:lang w:eastAsia="zh-TW"/>
                  </w:rPr>
                  <w:t>.00</w:t>
                </w: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3B81A6D3" w14:textId="4319A811">
                <w:pPr>
                  <w:spacing w:line="240" w:lineRule="exact"/>
                  <w:jc w:val="both"/>
                  <w:rPr>
                    <w:rFonts w:eastAsia="PMingLiU" w:cs="Arial"/>
                    <w:b/>
                    <w:bCs/>
                    <w:szCs w:val="18"/>
                    <w:lang w:eastAsia="zh-TW"/>
                  </w:rPr>
                </w:pPr>
                <w:r w:rsidRPr="00873F43">
                  <w:rPr>
                    <w:rFonts w:eastAsia="PMingLiU" w:cs="Arial"/>
                    <w:b/>
                    <w:bCs/>
                    <w:szCs w:val="18"/>
                    <w:lang w:eastAsia="zh-TW"/>
                  </w:rPr>
                  <w:t>50'373’000</w:t>
                </w:r>
                <w:r w:rsidR="00C27A69">
                  <w:rPr>
                    <w:rFonts w:eastAsia="PMingLiU" w:cs="Arial"/>
                    <w:b/>
                    <w:bCs/>
                    <w:szCs w:val="18"/>
                    <w:lang w:eastAsia="zh-TW"/>
                  </w:rPr>
                  <w:t>.00</w:t>
                </w:r>
              </w:p>
              <w:p w:rsidR="004E2071" w:rsidRPr="00873F43" w:rsidP="00873F43" w14:paraId="77E9C969" w14:textId="702BBFDC">
                <w:pPr>
                  <w:spacing w:line="240" w:lineRule="exact"/>
                  <w:jc w:val="both"/>
                  <w:rPr>
                    <w:rFonts w:eastAsia="PMingLiU" w:cs="Arial"/>
                    <w:szCs w:val="18"/>
                    <w:lang w:eastAsia="zh-TW"/>
                  </w:rPr>
                </w:pPr>
                <w:r w:rsidRPr="00873F43">
                  <w:rPr>
                    <w:rFonts w:eastAsia="PMingLiU" w:cs="Arial"/>
                    <w:szCs w:val="18"/>
                    <w:lang w:eastAsia="zh-TW"/>
                  </w:rPr>
                  <w:t>2'778’000</w:t>
                </w:r>
                <w:r w:rsidR="00C27A69">
                  <w:rPr>
                    <w:rFonts w:eastAsia="PMingLiU" w:cs="Arial"/>
                    <w:szCs w:val="18"/>
                    <w:lang w:eastAsia="zh-TW"/>
                  </w:rPr>
                  <w:t>.00</w:t>
                </w:r>
              </w:p>
              <w:p w:rsidR="004E2071" w:rsidRPr="00873F43" w:rsidP="00873F43" w14:paraId="5EE0BC66" w14:textId="6FBE2790">
                <w:pPr>
                  <w:spacing w:line="240" w:lineRule="exact"/>
                  <w:jc w:val="both"/>
                  <w:rPr>
                    <w:rFonts w:eastAsia="PMingLiU" w:cs="Arial"/>
                    <w:szCs w:val="18"/>
                    <w:lang w:eastAsia="zh-TW"/>
                  </w:rPr>
                </w:pPr>
                <w:r w:rsidRPr="00873F43">
                  <w:rPr>
                    <w:rFonts w:eastAsia="PMingLiU" w:cs="Arial"/>
                    <w:szCs w:val="18"/>
                    <w:lang w:eastAsia="zh-TW"/>
                  </w:rPr>
                  <w:t>3'495’000</w:t>
                </w:r>
                <w:r w:rsidR="00C27A69">
                  <w:rPr>
                    <w:rFonts w:eastAsia="PMingLiU" w:cs="Arial"/>
                    <w:szCs w:val="18"/>
                    <w:lang w:eastAsia="zh-TW"/>
                  </w:rPr>
                  <w:t>.00</w:t>
                </w:r>
              </w:p>
            </w:tc>
            <w:tc>
              <w:tcPr>
                <w:tcW w:w="1673" w:type="dxa"/>
                <w:tcBorders>
                  <w:top w:val="single" w:sz="4" w:space="0" w:color="auto"/>
                  <w:left w:val="single" w:sz="4" w:space="0" w:color="auto"/>
                  <w:bottom w:val="single" w:sz="4" w:space="0" w:color="auto"/>
                  <w:right w:val="single" w:sz="4" w:space="0" w:color="auto"/>
                </w:tcBorders>
              </w:tcPr>
              <w:p w:rsidR="004E2071" w:rsidRPr="00873F43" w:rsidP="00873F43" w14:paraId="6EA88D9D" w14:textId="0A995C31">
                <w:pPr>
                  <w:spacing w:line="240" w:lineRule="exact"/>
                  <w:jc w:val="both"/>
                  <w:rPr>
                    <w:rFonts w:eastAsia="PMingLiU" w:cs="Arial"/>
                    <w:b/>
                    <w:bCs/>
                    <w:szCs w:val="18"/>
                    <w:lang w:eastAsia="zh-TW"/>
                  </w:rPr>
                </w:pPr>
                <w:r w:rsidRPr="00873F43">
                  <w:rPr>
                    <w:rFonts w:eastAsia="PMingLiU" w:cs="Arial"/>
                    <w:b/>
                    <w:bCs/>
                    <w:szCs w:val="18"/>
                    <w:lang w:eastAsia="zh-TW"/>
                  </w:rPr>
                  <w:t>107'121’000</w:t>
                </w:r>
                <w:r w:rsidR="00C27A69">
                  <w:rPr>
                    <w:rFonts w:eastAsia="PMingLiU" w:cs="Arial"/>
                    <w:b/>
                    <w:bCs/>
                    <w:szCs w:val="18"/>
                    <w:lang w:eastAsia="zh-TW"/>
                  </w:rPr>
                  <w:t>.00</w:t>
                </w:r>
              </w:p>
              <w:p w:rsidR="004E2071" w:rsidRPr="00873F43" w:rsidP="00873F43" w14:paraId="534DA3D7" w14:textId="572C57AF">
                <w:pPr>
                  <w:spacing w:line="240" w:lineRule="exact"/>
                  <w:jc w:val="both"/>
                  <w:rPr>
                    <w:rFonts w:eastAsia="PMingLiU" w:cs="Arial"/>
                    <w:szCs w:val="18"/>
                    <w:lang w:eastAsia="zh-TW"/>
                  </w:rPr>
                </w:pPr>
                <w:r w:rsidRPr="00873F43">
                  <w:rPr>
                    <w:rFonts w:eastAsia="PMingLiU" w:cs="Arial"/>
                    <w:szCs w:val="18"/>
                    <w:lang w:eastAsia="zh-TW"/>
                  </w:rPr>
                  <w:t>4'993’000</w:t>
                </w:r>
                <w:r w:rsidR="00C27A69">
                  <w:rPr>
                    <w:rFonts w:eastAsia="PMingLiU" w:cs="Arial"/>
                    <w:szCs w:val="18"/>
                    <w:lang w:eastAsia="zh-TW"/>
                  </w:rPr>
                  <w:t>.00</w:t>
                </w:r>
              </w:p>
              <w:p w:rsidR="004E2071" w:rsidRPr="00873F43" w:rsidP="00873F43" w14:paraId="649346D8" w14:textId="5EF200AB">
                <w:pPr>
                  <w:spacing w:line="240" w:lineRule="exact"/>
                  <w:jc w:val="both"/>
                  <w:rPr>
                    <w:rFonts w:eastAsia="PMingLiU" w:cs="Arial"/>
                    <w:szCs w:val="18"/>
                    <w:lang w:eastAsia="zh-TW"/>
                  </w:rPr>
                </w:pPr>
                <w:r w:rsidRPr="00873F43">
                  <w:rPr>
                    <w:rFonts w:eastAsia="PMingLiU" w:cs="Arial"/>
                    <w:szCs w:val="18"/>
                    <w:lang w:eastAsia="zh-TW"/>
                  </w:rPr>
                  <w:t>6'991’000</w:t>
                </w:r>
                <w:r w:rsidR="00C27A69">
                  <w:rPr>
                    <w:rFonts w:eastAsia="PMingLiU" w:cs="Arial"/>
                    <w:szCs w:val="18"/>
                    <w:lang w:eastAsia="zh-TW"/>
                  </w:rPr>
                  <w:t>.00</w:t>
                </w:r>
              </w:p>
            </w:tc>
          </w:tr>
          <w:tr w14:paraId="7927F2A6" w14:textId="77777777" w:rsidTr="00873F43">
            <w:tblPrEx>
              <w:tblW w:w="9682" w:type="dxa"/>
              <w:tblInd w:w="-5" w:type="dxa"/>
              <w:tblLayout w:type="fixed"/>
              <w:tblLook w:val="04A0"/>
            </w:tblPrEx>
            <w:trPr>
              <w:trHeight w:val="345"/>
            </w:trPr>
            <w:tc>
              <w:tcPr>
                <w:tcW w:w="96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2071" w:rsidRPr="00873F43" w:rsidP="00873F43" w14:paraId="212DE7F2" w14:textId="77777777">
                <w:pPr>
                  <w:spacing w:line="240" w:lineRule="exact"/>
                  <w:jc w:val="both"/>
                  <w:rPr>
                    <w:rFonts w:eastAsia="PMingLiU" w:cs="Arial"/>
                    <w:b/>
                    <w:bCs/>
                    <w:szCs w:val="18"/>
                    <w:lang w:eastAsia="zh-TW"/>
                  </w:rPr>
                </w:pPr>
                <w:r w:rsidRPr="00873F43">
                  <w:rPr>
                    <w:rFonts w:eastAsia="PMingLiU" w:cs="Arial"/>
                    <w:b/>
                    <w:bCs/>
                    <w:szCs w:val="18"/>
                    <w:lang w:eastAsia="zh-TW"/>
                  </w:rPr>
                  <w:t>Kapitalfolgekosten</w:t>
                </w:r>
              </w:p>
            </w:tc>
          </w:tr>
          <w:tr w14:paraId="7FF09FC2" w14:textId="77777777" w:rsidTr="00873F43">
            <w:tblPrEx>
              <w:tblW w:w="9682" w:type="dxa"/>
              <w:tblInd w:w="-5" w:type="dxa"/>
              <w:tblLayout w:type="fixed"/>
              <w:tblLook w:val="04A0"/>
            </w:tblPrEx>
            <w:trPr>
              <w:trHeight w:val="866"/>
            </w:trPr>
            <w:tc>
              <w:tcPr>
                <w:tcW w:w="4517" w:type="dxa"/>
                <w:tcBorders>
                  <w:top w:val="single" w:sz="4" w:space="0" w:color="auto"/>
                  <w:left w:val="single" w:sz="4" w:space="0" w:color="auto"/>
                  <w:bottom w:val="single" w:sz="4" w:space="0" w:color="auto"/>
                  <w:right w:val="single" w:sz="4" w:space="0" w:color="auto"/>
                </w:tcBorders>
              </w:tcPr>
              <w:p w:rsidR="004E2071" w:rsidRPr="00873F43" w:rsidP="00873F43" w14:paraId="0C94B771" w14:textId="77777777">
                <w:pPr>
                  <w:spacing w:line="240" w:lineRule="exact"/>
                  <w:jc w:val="both"/>
                  <w:rPr>
                    <w:rFonts w:eastAsia="PMingLiU" w:cs="Arial"/>
                    <w:szCs w:val="18"/>
                    <w:u w:val="single"/>
                    <w:lang w:eastAsia="zh-TW"/>
                  </w:rPr>
                </w:pPr>
                <w:r w:rsidRPr="00873F43">
                  <w:rPr>
                    <w:rFonts w:eastAsia="PMingLiU" w:cs="Arial"/>
                    <w:szCs w:val="18"/>
                    <w:u w:val="single"/>
                    <w:lang w:eastAsia="zh-TW"/>
                  </w:rPr>
                  <w:t xml:space="preserve">Verzinsung </w:t>
                </w:r>
              </w:p>
              <w:p w:rsidR="004E2071" w:rsidRPr="00873F43" w:rsidP="00873F43" w14:paraId="404E1FED" w14:textId="77777777">
                <w:pPr>
                  <w:spacing w:line="240" w:lineRule="exact"/>
                  <w:jc w:val="both"/>
                  <w:rPr>
                    <w:rFonts w:eastAsia="PMingLiU" w:cs="Arial"/>
                    <w:szCs w:val="18"/>
                    <w:lang w:eastAsia="zh-TW"/>
                  </w:rPr>
                </w:pPr>
                <w:r w:rsidRPr="00873F43">
                  <w:rPr>
                    <w:rFonts w:eastAsia="PMingLiU" w:cs="Arial"/>
                    <w:szCs w:val="18"/>
                    <w:lang w:eastAsia="zh-TW"/>
                  </w:rPr>
                  <w:t xml:space="preserve">Annahme 2% auf: </w:t>
                </w:r>
              </w:p>
              <w:p w:rsidR="004E2071" w:rsidRPr="00873F43" w:rsidP="00873F43" w14:paraId="102B9194" w14:textId="05247D99">
                <w:pPr>
                  <w:spacing w:line="240" w:lineRule="exact"/>
                  <w:jc w:val="both"/>
                  <w:rPr>
                    <w:rFonts w:eastAsia="PMingLiU" w:cs="Arial"/>
                    <w:szCs w:val="18"/>
                    <w:lang w:eastAsia="zh-TW"/>
                  </w:rPr>
                </w:pPr>
                <w:r w:rsidRPr="00873F43">
                  <w:rPr>
                    <w:rFonts w:eastAsia="PMingLiU" w:cs="Arial"/>
                    <w:szCs w:val="18"/>
                    <w:lang w:eastAsia="zh-TW"/>
                  </w:rPr>
                  <w:t>Primarschule: Fr. 56'748’000</w:t>
                </w:r>
                <w:r w:rsidR="00875F12">
                  <w:rPr>
                    <w:rFonts w:eastAsia="PMingLiU" w:cs="Arial"/>
                    <w:szCs w:val="18"/>
                    <w:lang w:eastAsia="zh-TW"/>
                  </w:rPr>
                  <w:t>.00</w:t>
                </w:r>
              </w:p>
              <w:p w:rsidR="004E2071" w:rsidRPr="00873F43" w:rsidP="00873F43" w14:paraId="727CA35E" w14:textId="1482A89D">
                <w:pPr>
                  <w:spacing w:line="240" w:lineRule="exact"/>
                  <w:jc w:val="both"/>
                  <w:rPr>
                    <w:rFonts w:eastAsia="PMingLiU" w:cs="Arial"/>
                    <w:szCs w:val="18"/>
                    <w:lang w:eastAsia="zh-TW"/>
                  </w:rPr>
                </w:pPr>
                <w:r w:rsidRPr="00873F43">
                  <w:rPr>
                    <w:rFonts w:eastAsia="PMingLiU" w:cs="Arial"/>
                    <w:szCs w:val="18"/>
                    <w:lang w:eastAsia="zh-TW"/>
                  </w:rPr>
                  <w:t>Sekundarschule: Fr. 50'373’000</w:t>
                </w:r>
                <w:r w:rsidR="00875F12">
                  <w:rPr>
                    <w:rFonts w:eastAsia="PMingLiU" w:cs="Arial"/>
                    <w:szCs w:val="18"/>
                    <w:lang w:eastAsia="zh-TW"/>
                  </w:rPr>
                  <w:t>.00</w:t>
                </w:r>
              </w:p>
              <w:p w:rsidR="004E2071" w:rsidRPr="00873F43" w:rsidP="00873F43" w14:paraId="32944DBA" w14:textId="77777777">
                <w:pPr>
                  <w:spacing w:line="240" w:lineRule="exact"/>
                  <w:jc w:val="both"/>
                  <w:rPr>
                    <w:rFonts w:eastAsia="PMingLiU" w:cs="Arial"/>
                    <w:szCs w:val="18"/>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7E76A6B8" w14:textId="2FD8A5EE">
                <w:pPr>
                  <w:spacing w:line="240" w:lineRule="exact"/>
                  <w:jc w:val="both"/>
                  <w:rPr>
                    <w:rFonts w:eastAsia="PMingLiU" w:cs="Arial"/>
                    <w:szCs w:val="18"/>
                    <w:lang w:eastAsia="zh-TW"/>
                  </w:rPr>
                </w:pPr>
                <w:r w:rsidRPr="00873F43">
                  <w:rPr>
                    <w:rFonts w:eastAsia="PMingLiU" w:cs="Arial"/>
                    <w:szCs w:val="18"/>
                    <w:lang w:eastAsia="zh-TW"/>
                  </w:rPr>
                  <w:t>1'134’960</w:t>
                </w:r>
                <w:r w:rsidR="00C27A69">
                  <w:rPr>
                    <w:rFonts w:eastAsia="PMingLiU" w:cs="Arial"/>
                    <w:szCs w:val="18"/>
                    <w:lang w:eastAsia="zh-TW"/>
                  </w:rPr>
                  <w:t>.00</w:t>
                </w: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28E6CBFE" w14:textId="7DBCDEBC">
                <w:pPr>
                  <w:spacing w:line="240" w:lineRule="exact"/>
                  <w:jc w:val="both"/>
                  <w:rPr>
                    <w:rFonts w:eastAsia="PMingLiU" w:cs="Arial"/>
                    <w:szCs w:val="18"/>
                    <w:lang w:eastAsia="zh-TW"/>
                  </w:rPr>
                </w:pPr>
                <w:r w:rsidRPr="00873F43">
                  <w:rPr>
                    <w:rFonts w:eastAsia="PMingLiU" w:cs="Arial"/>
                    <w:szCs w:val="18"/>
                    <w:lang w:eastAsia="zh-TW"/>
                  </w:rPr>
                  <w:t>1'007’460</w:t>
                </w:r>
                <w:r w:rsidR="00C27A69">
                  <w:rPr>
                    <w:rFonts w:eastAsia="PMingLiU" w:cs="Arial"/>
                    <w:szCs w:val="18"/>
                    <w:lang w:eastAsia="zh-TW"/>
                  </w:rPr>
                  <w:t>.00</w:t>
                </w:r>
              </w:p>
            </w:tc>
            <w:tc>
              <w:tcPr>
                <w:tcW w:w="1673" w:type="dxa"/>
                <w:tcBorders>
                  <w:top w:val="single" w:sz="4" w:space="0" w:color="auto"/>
                  <w:left w:val="single" w:sz="4" w:space="0" w:color="auto"/>
                  <w:bottom w:val="single" w:sz="4" w:space="0" w:color="auto"/>
                  <w:right w:val="single" w:sz="4" w:space="0" w:color="auto"/>
                </w:tcBorders>
              </w:tcPr>
              <w:p w:rsidR="004E2071" w:rsidRPr="00873F43" w:rsidP="00873F43" w14:paraId="392C9F86" w14:textId="6FC9D319">
                <w:pPr>
                  <w:spacing w:line="240" w:lineRule="exact"/>
                  <w:jc w:val="both"/>
                  <w:rPr>
                    <w:rFonts w:eastAsia="PMingLiU" w:cs="Arial"/>
                    <w:szCs w:val="18"/>
                    <w:lang w:eastAsia="zh-TW"/>
                  </w:rPr>
                </w:pPr>
                <w:r w:rsidRPr="00873F43">
                  <w:rPr>
                    <w:rFonts w:eastAsia="PMingLiU" w:cs="Arial"/>
                    <w:szCs w:val="18"/>
                    <w:lang w:eastAsia="zh-TW"/>
                  </w:rPr>
                  <w:t>2'142’420</w:t>
                </w:r>
                <w:r w:rsidR="00C27A69">
                  <w:rPr>
                    <w:rFonts w:eastAsia="PMingLiU" w:cs="Arial"/>
                    <w:szCs w:val="18"/>
                    <w:lang w:eastAsia="zh-TW"/>
                  </w:rPr>
                  <w:t>.00</w:t>
                </w:r>
              </w:p>
            </w:tc>
          </w:tr>
          <w:tr w14:paraId="785CC4C1" w14:textId="77777777" w:rsidTr="00873F43">
            <w:tblPrEx>
              <w:tblW w:w="9682" w:type="dxa"/>
              <w:tblInd w:w="-5" w:type="dxa"/>
              <w:tblLayout w:type="fixed"/>
              <w:tblLook w:val="04A0"/>
            </w:tblPrEx>
            <w:trPr>
              <w:trHeight w:val="364"/>
            </w:trPr>
            <w:tc>
              <w:tcPr>
                <w:tcW w:w="4517"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4D2DCBA3" w14:textId="77777777">
                <w:pPr>
                  <w:spacing w:line="240" w:lineRule="exact"/>
                  <w:jc w:val="both"/>
                  <w:rPr>
                    <w:rFonts w:eastAsia="PMingLiU" w:cs="Arial"/>
                    <w:szCs w:val="18"/>
                    <w:u w:val="single"/>
                    <w:lang w:eastAsia="zh-TW"/>
                  </w:rPr>
                </w:pPr>
                <w:r w:rsidRPr="00873F43">
                  <w:rPr>
                    <w:rFonts w:eastAsia="PMingLiU" w:cs="Arial"/>
                    <w:szCs w:val="18"/>
                    <w:u w:val="single"/>
                    <w:lang w:eastAsia="zh-TW"/>
                  </w:rPr>
                  <w:t xml:space="preserve">Abschreibung 33 Jahre auf </w:t>
                </w:r>
              </w:p>
              <w:p w:rsidR="004E2071" w:rsidRPr="00873F43" w:rsidP="00873F43" w14:paraId="70EA1749" w14:textId="77777777">
                <w:pPr>
                  <w:spacing w:line="240" w:lineRule="exact"/>
                  <w:jc w:val="both"/>
                  <w:rPr>
                    <w:rFonts w:eastAsia="PMingLiU" w:cs="Arial"/>
                    <w:szCs w:val="18"/>
                    <w:lang w:eastAsia="zh-TW"/>
                  </w:rPr>
                </w:pPr>
                <w:r w:rsidRPr="00873F43">
                  <w:rPr>
                    <w:rFonts w:eastAsia="PMingLiU" w:cs="Arial"/>
                    <w:szCs w:val="18"/>
                    <w:lang w:eastAsia="zh-TW"/>
                  </w:rPr>
                  <w:t>BKP 1, 2 und 5</w:t>
                </w:r>
              </w:p>
              <w:p w:rsidR="004E2071" w:rsidRPr="00873F43" w:rsidP="00873F43" w14:paraId="5F8C3B03" w14:textId="1054D095">
                <w:pPr>
                  <w:spacing w:line="240" w:lineRule="exact"/>
                  <w:jc w:val="both"/>
                  <w:rPr>
                    <w:rFonts w:eastAsia="PMingLiU" w:cs="Arial"/>
                    <w:szCs w:val="18"/>
                    <w:lang w:eastAsia="zh-TW"/>
                  </w:rPr>
                </w:pPr>
                <w:r w:rsidRPr="00873F43">
                  <w:rPr>
                    <w:rFonts w:eastAsia="PMingLiU" w:cs="Arial"/>
                    <w:szCs w:val="18"/>
                    <w:lang w:eastAsia="zh-TW"/>
                  </w:rPr>
                  <w:t>Primarschule: Fr. 51'037’500</w:t>
                </w:r>
                <w:r w:rsidR="00875F12">
                  <w:rPr>
                    <w:rFonts w:eastAsia="PMingLiU" w:cs="Arial"/>
                    <w:szCs w:val="18"/>
                    <w:lang w:eastAsia="zh-TW"/>
                  </w:rPr>
                  <w:t>.00</w:t>
                </w:r>
              </w:p>
              <w:p w:rsidR="004E2071" w:rsidRPr="00873F43" w:rsidP="00873F43" w14:paraId="21C0C6B9" w14:textId="7D62219F">
                <w:pPr>
                  <w:spacing w:line="240" w:lineRule="exact"/>
                  <w:jc w:val="both"/>
                  <w:rPr>
                    <w:rFonts w:eastAsia="PMingLiU" w:cs="Arial"/>
                    <w:szCs w:val="18"/>
                    <w:lang w:eastAsia="zh-TW"/>
                  </w:rPr>
                </w:pPr>
                <w:r w:rsidRPr="00873F43">
                  <w:rPr>
                    <w:rFonts w:eastAsia="PMingLiU" w:cs="Arial"/>
                    <w:szCs w:val="18"/>
                    <w:lang w:eastAsia="zh-TW"/>
                  </w:rPr>
                  <w:t>Sekundarschule: Fr. 44'099’500</w:t>
                </w:r>
                <w:r w:rsidR="00875F12">
                  <w:rPr>
                    <w:rFonts w:eastAsia="PMingLiU" w:cs="Arial"/>
                    <w:szCs w:val="18"/>
                    <w:lang w:eastAsia="zh-TW"/>
                  </w:rPr>
                  <w:t>.00</w:t>
                </w:r>
              </w:p>
              <w:p w:rsidR="004E2071" w:rsidRPr="00873F43" w:rsidP="00873F43" w14:paraId="7B945882" w14:textId="77777777">
                <w:pPr>
                  <w:spacing w:line="240" w:lineRule="exact"/>
                  <w:jc w:val="both"/>
                  <w:rPr>
                    <w:rFonts w:eastAsia="PMingLiU" w:cs="Arial"/>
                    <w:szCs w:val="18"/>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05146100" w14:textId="2B36C3F8">
                <w:pPr>
                  <w:spacing w:line="240" w:lineRule="exact"/>
                  <w:jc w:val="both"/>
                  <w:rPr>
                    <w:rFonts w:eastAsia="PMingLiU" w:cs="Arial"/>
                    <w:szCs w:val="18"/>
                    <w:lang w:eastAsia="zh-TW"/>
                  </w:rPr>
                </w:pPr>
                <w:r w:rsidRPr="00873F43">
                  <w:rPr>
                    <w:rFonts w:eastAsia="PMingLiU" w:cs="Arial"/>
                    <w:szCs w:val="18"/>
                    <w:lang w:eastAsia="zh-TW"/>
                  </w:rPr>
                  <w:t>1'546’591</w:t>
                </w:r>
                <w:r w:rsidR="00C27A69">
                  <w:rPr>
                    <w:rFonts w:eastAsia="PMingLiU" w:cs="Arial"/>
                    <w:szCs w:val="18"/>
                    <w:lang w:eastAsia="zh-TW"/>
                  </w:rPr>
                  <w:t>.00</w:t>
                </w: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79D9F485" w14:textId="24B9B72C">
                <w:pPr>
                  <w:spacing w:line="240" w:lineRule="exact"/>
                  <w:jc w:val="both"/>
                  <w:rPr>
                    <w:rFonts w:eastAsia="PMingLiU" w:cs="Arial"/>
                    <w:szCs w:val="18"/>
                    <w:lang w:eastAsia="zh-TW"/>
                  </w:rPr>
                </w:pPr>
                <w:r w:rsidRPr="00873F43">
                  <w:rPr>
                    <w:rFonts w:eastAsia="PMingLiU" w:cs="Arial"/>
                    <w:szCs w:val="18"/>
                    <w:lang w:eastAsia="zh-TW"/>
                  </w:rPr>
                  <w:t>1'336’348</w:t>
                </w:r>
                <w:r w:rsidR="00C27A69">
                  <w:rPr>
                    <w:rFonts w:eastAsia="PMingLiU" w:cs="Arial"/>
                    <w:szCs w:val="18"/>
                    <w:lang w:eastAsia="zh-TW"/>
                  </w:rPr>
                  <w:t>.00</w:t>
                </w:r>
              </w:p>
            </w:tc>
            <w:tc>
              <w:tcPr>
                <w:tcW w:w="1673" w:type="dxa"/>
                <w:tcBorders>
                  <w:top w:val="single" w:sz="4" w:space="0" w:color="auto"/>
                  <w:left w:val="single" w:sz="4" w:space="0" w:color="auto"/>
                  <w:bottom w:val="single" w:sz="4" w:space="0" w:color="auto"/>
                  <w:right w:val="single" w:sz="4" w:space="0" w:color="auto"/>
                </w:tcBorders>
              </w:tcPr>
              <w:p w:rsidR="004E2071" w:rsidRPr="00873F43" w:rsidP="00873F43" w14:paraId="39868302" w14:textId="6D76F7A4">
                <w:pPr>
                  <w:spacing w:line="240" w:lineRule="exact"/>
                  <w:jc w:val="both"/>
                  <w:rPr>
                    <w:rFonts w:eastAsia="PMingLiU" w:cs="Arial"/>
                    <w:szCs w:val="18"/>
                    <w:lang w:eastAsia="zh-TW"/>
                  </w:rPr>
                </w:pPr>
                <w:r w:rsidRPr="00873F43">
                  <w:rPr>
                    <w:rFonts w:eastAsia="PMingLiU" w:cs="Arial"/>
                    <w:szCs w:val="18"/>
                    <w:lang w:eastAsia="zh-TW"/>
                  </w:rPr>
                  <w:t>2'882’939</w:t>
                </w:r>
                <w:r w:rsidR="00C27A69">
                  <w:rPr>
                    <w:rFonts w:eastAsia="PMingLiU" w:cs="Arial"/>
                    <w:szCs w:val="18"/>
                    <w:lang w:eastAsia="zh-TW"/>
                  </w:rPr>
                  <w:t>.00</w:t>
                </w:r>
              </w:p>
            </w:tc>
          </w:tr>
          <w:tr w14:paraId="3EE96125" w14:textId="77777777" w:rsidTr="00873F43">
            <w:tblPrEx>
              <w:tblW w:w="9682" w:type="dxa"/>
              <w:tblInd w:w="-5" w:type="dxa"/>
              <w:tblLayout w:type="fixed"/>
              <w:tblLook w:val="04A0"/>
            </w:tblPrEx>
            <w:trPr>
              <w:trHeight w:val="364"/>
            </w:trPr>
            <w:tc>
              <w:tcPr>
                <w:tcW w:w="4517"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19F528EF" w14:textId="77777777">
                <w:pPr>
                  <w:spacing w:line="240" w:lineRule="exact"/>
                  <w:jc w:val="both"/>
                  <w:rPr>
                    <w:rFonts w:eastAsia="PMingLiU" w:cs="Arial"/>
                    <w:szCs w:val="18"/>
                    <w:u w:val="single"/>
                    <w:lang w:eastAsia="zh-TW"/>
                  </w:rPr>
                </w:pPr>
                <w:r w:rsidRPr="00873F43">
                  <w:rPr>
                    <w:rFonts w:eastAsia="PMingLiU" w:cs="Arial"/>
                    <w:szCs w:val="18"/>
                    <w:u w:val="single"/>
                    <w:lang w:eastAsia="zh-TW"/>
                  </w:rPr>
                  <w:t xml:space="preserve">Abschreibung 20 Jahre auf </w:t>
                </w:r>
              </w:p>
              <w:p w:rsidR="004E2071" w:rsidRPr="00873F43" w:rsidP="00873F43" w14:paraId="6D30265F" w14:textId="77777777">
                <w:pPr>
                  <w:spacing w:line="240" w:lineRule="exact"/>
                  <w:jc w:val="both"/>
                  <w:rPr>
                    <w:rFonts w:eastAsia="PMingLiU" w:cs="Arial"/>
                    <w:szCs w:val="18"/>
                    <w:lang w:eastAsia="zh-TW"/>
                  </w:rPr>
                </w:pPr>
                <w:r w:rsidRPr="00873F43">
                  <w:rPr>
                    <w:rFonts w:eastAsia="PMingLiU" w:cs="Arial"/>
                    <w:szCs w:val="18"/>
                    <w:lang w:eastAsia="zh-TW"/>
                  </w:rPr>
                  <w:t>BKP 4. Umgebung</w:t>
                </w:r>
              </w:p>
              <w:p w:rsidR="004E2071" w:rsidRPr="00873F43" w:rsidP="00873F43" w14:paraId="6B3D0AA3" w14:textId="23EF85DF">
                <w:pPr>
                  <w:spacing w:line="240" w:lineRule="exact"/>
                  <w:jc w:val="both"/>
                  <w:rPr>
                    <w:rFonts w:eastAsia="PMingLiU" w:cs="Arial"/>
                    <w:szCs w:val="18"/>
                    <w:lang w:eastAsia="zh-TW"/>
                  </w:rPr>
                </w:pPr>
                <w:r w:rsidRPr="00873F43">
                  <w:rPr>
                    <w:rFonts w:eastAsia="PMingLiU" w:cs="Arial"/>
                    <w:szCs w:val="18"/>
                    <w:lang w:eastAsia="zh-TW"/>
                  </w:rPr>
                  <w:t>Primarschule: Fr. 3'495’500</w:t>
                </w:r>
                <w:r w:rsidR="00875F12">
                  <w:rPr>
                    <w:rFonts w:eastAsia="PMingLiU" w:cs="Arial"/>
                    <w:szCs w:val="18"/>
                    <w:lang w:eastAsia="zh-TW"/>
                  </w:rPr>
                  <w:t>.00</w:t>
                </w:r>
              </w:p>
              <w:p w:rsidR="004E2071" w:rsidRPr="00873F43" w:rsidP="00873F43" w14:paraId="1FCE006F" w14:textId="5FB6B2B8">
                <w:pPr>
                  <w:spacing w:line="240" w:lineRule="exact"/>
                  <w:jc w:val="both"/>
                  <w:rPr>
                    <w:rFonts w:eastAsia="PMingLiU" w:cs="Arial"/>
                    <w:szCs w:val="18"/>
                    <w:lang w:eastAsia="zh-TW"/>
                  </w:rPr>
                </w:pPr>
                <w:r w:rsidRPr="00873F43">
                  <w:rPr>
                    <w:rFonts w:eastAsia="PMingLiU" w:cs="Arial"/>
                    <w:szCs w:val="18"/>
                    <w:lang w:eastAsia="zh-TW"/>
                  </w:rPr>
                  <w:t>Sekundarschule: Fr. 3'495’000</w:t>
                </w:r>
                <w:r w:rsidR="00875F12">
                  <w:rPr>
                    <w:rFonts w:eastAsia="PMingLiU" w:cs="Arial"/>
                    <w:szCs w:val="18"/>
                    <w:lang w:eastAsia="zh-TW"/>
                  </w:rPr>
                  <w:t>.00</w:t>
                </w:r>
              </w:p>
              <w:p w:rsidR="004E2071" w:rsidRPr="00873F43" w:rsidP="00873F43" w14:paraId="3CF3677C" w14:textId="77777777">
                <w:pPr>
                  <w:spacing w:line="240" w:lineRule="exact"/>
                  <w:jc w:val="both"/>
                  <w:rPr>
                    <w:rFonts w:eastAsia="PMingLiU" w:cs="Arial"/>
                    <w:szCs w:val="18"/>
                    <w:u w:val="single"/>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60D5CC9F" w14:textId="0589DD44">
                <w:pPr>
                  <w:spacing w:line="240" w:lineRule="exact"/>
                  <w:jc w:val="both"/>
                  <w:rPr>
                    <w:rFonts w:eastAsia="PMingLiU" w:cs="Arial"/>
                    <w:szCs w:val="18"/>
                    <w:lang w:eastAsia="zh-TW"/>
                  </w:rPr>
                </w:pPr>
                <w:r w:rsidRPr="00873F43">
                  <w:rPr>
                    <w:rFonts w:eastAsia="PMingLiU" w:cs="Arial"/>
                    <w:szCs w:val="18"/>
                    <w:lang w:eastAsia="zh-TW"/>
                  </w:rPr>
                  <w:t>174’775</w:t>
                </w:r>
                <w:r w:rsidR="00C27A69">
                  <w:rPr>
                    <w:rFonts w:eastAsia="PMingLiU" w:cs="Arial"/>
                    <w:szCs w:val="18"/>
                    <w:lang w:eastAsia="zh-TW"/>
                  </w:rPr>
                  <w:t>.00</w:t>
                </w: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0517E208" w14:textId="5E5EE273">
                <w:pPr>
                  <w:spacing w:line="240" w:lineRule="exact"/>
                  <w:jc w:val="both"/>
                  <w:rPr>
                    <w:rFonts w:eastAsia="PMingLiU" w:cs="Arial"/>
                    <w:szCs w:val="18"/>
                    <w:lang w:eastAsia="zh-TW"/>
                  </w:rPr>
                </w:pPr>
                <w:r w:rsidRPr="00873F43">
                  <w:rPr>
                    <w:rFonts w:eastAsia="PMingLiU" w:cs="Arial"/>
                    <w:szCs w:val="18"/>
                    <w:lang w:eastAsia="zh-TW"/>
                  </w:rPr>
                  <w:t>174’775</w:t>
                </w:r>
                <w:r w:rsidR="00C27A69">
                  <w:rPr>
                    <w:rFonts w:eastAsia="PMingLiU" w:cs="Arial"/>
                    <w:szCs w:val="18"/>
                    <w:lang w:eastAsia="zh-TW"/>
                  </w:rPr>
                  <w:t>.00</w:t>
                </w:r>
              </w:p>
            </w:tc>
            <w:tc>
              <w:tcPr>
                <w:tcW w:w="1673" w:type="dxa"/>
                <w:tcBorders>
                  <w:top w:val="single" w:sz="4" w:space="0" w:color="auto"/>
                  <w:left w:val="single" w:sz="4" w:space="0" w:color="auto"/>
                  <w:bottom w:val="single" w:sz="4" w:space="0" w:color="auto"/>
                  <w:right w:val="single" w:sz="4" w:space="0" w:color="auto"/>
                </w:tcBorders>
              </w:tcPr>
              <w:p w:rsidR="00C27A69" w:rsidRPr="00873F43" w:rsidP="00873F43" w14:paraId="00470076" w14:textId="21897080">
                <w:pPr>
                  <w:spacing w:line="240" w:lineRule="exact"/>
                  <w:jc w:val="both"/>
                  <w:rPr>
                    <w:rFonts w:eastAsia="PMingLiU" w:cs="Arial"/>
                    <w:szCs w:val="18"/>
                    <w:lang w:eastAsia="zh-TW"/>
                  </w:rPr>
                </w:pPr>
                <w:r w:rsidRPr="00873F43">
                  <w:rPr>
                    <w:rFonts w:eastAsia="PMingLiU" w:cs="Arial"/>
                    <w:szCs w:val="18"/>
                    <w:lang w:eastAsia="zh-TW"/>
                  </w:rPr>
                  <w:t>349’55</w:t>
                </w:r>
                <w:r>
                  <w:rPr>
                    <w:rFonts w:eastAsia="PMingLiU" w:cs="Arial"/>
                    <w:szCs w:val="18"/>
                    <w:lang w:eastAsia="zh-TW"/>
                  </w:rPr>
                  <w:t>0.00</w:t>
                </w:r>
              </w:p>
            </w:tc>
          </w:tr>
          <w:tr w14:paraId="1A448347" w14:textId="77777777" w:rsidTr="00873F43">
            <w:tblPrEx>
              <w:tblW w:w="9682" w:type="dxa"/>
              <w:tblInd w:w="-5" w:type="dxa"/>
              <w:tblLayout w:type="fixed"/>
              <w:tblLook w:val="04A0"/>
            </w:tblPrEx>
            <w:trPr>
              <w:trHeight w:val="364"/>
            </w:trPr>
            <w:tc>
              <w:tcPr>
                <w:tcW w:w="4517" w:type="dxa"/>
                <w:tcBorders>
                  <w:top w:val="single" w:sz="4" w:space="0" w:color="auto"/>
                  <w:left w:val="single" w:sz="4" w:space="0" w:color="auto"/>
                  <w:bottom w:val="single" w:sz="4" w:space="0" w:color="auto"/>
                  <w:right w:val="single" w:sz="4" w:space="0" w:color="auto"/>
                </w:tcBorders>
                <w:vAlign w:val="center"/>
              </w:tcPr>
              <w:p w:rsidR="004E2071" w:rsidRPr="00873F43" w:rsidP="00873F43" w14:paraId="1A409DB7" w14:textId="77777777">
                <w:pPr>
                  <w:spacing w:line="240" w:lineRule="exact"/>
                  <w:jc w:val="both"/>
                  <w:rPr>
                    <w:rFonts w:eastAsia="PMingLiU" w:cs="Arial"/>
                    <w:szCs w:val="18"/>
                    <w:u w:val="single"/>
                    <w:lang w:eastAsia="zh-TW"/>
                  </w:rPr>
                </w:pPr>
                <w:r w:rsidRPr="00873F43">
                  <w:rPr>
                    <w:rFonts w:eastAsia="PMingLiU" w:cs="Arial"/>
                    <w:szCs w:val="18"/>
                    <w:u w:val="single"/>
                    <w:lang w:eastAsia="zh-TW"/>
                  </w:rPr>
                  <w:t xml:space="preserve">Abschreibung: 8 Jahre auf </w:t>
                </w:r>
              </w:p>
              <w:p w:rsidR="004E2071" w:rsidRPr="00873F43" w:rsidP="00873F43" w14:paraId="3BEF2C1B" w14:textId="77777777">
                <w:pPr>
                  <w:spacing w:line="240" w:lineRule="exact"/>
                  <w:jc w:val="both"/>
                  <w:rPr>
                    <w:rFonts w:eastAsia="PMingLiU" w:cs="Arial"/>
                    <w:szCs w:val="18"/>
                    <w:lang w:eastAsia="zh-TW"/>
                  </w:rPr>
                </w:pPr>
                <w:r w:rsidRPr="00873F43">
                  <w:rPr>
                    <w:rFonts w:eastAsia="PMingLiU" w:cs="Arial"/>
                    <w:szCs w:val="18"/>
                    <w:lang w:eastAsia="zh-TW"/>
                  </w:rPr>
                  <w:t>BKP 9, Ausstattung</w:t>
                </w:r>
              </w:p>
              <w:p w:rsidR="004E2071" w:rsidRPr="00873F43" w:rsidP="00873F43" w14:paraId="617BCB3E" w14:textId="777ABCBD">
                <w:pPr>
                  <w:spacing w:line="240" w:lineRule="exact"/>
                  <w:jc w:val="both"/>
                  <w:rPr>
                    <w:rFonts w:eastAsia="PMingLiU" w:cs="Arial"/>
                    <w:szCs w:val="18"/>
                    <w:lang w:eastAsia="zh-TW"/>
                  </w:rPr>
                </w:pPr>
                <w:r w:rsidRPr="00873F43">
                  <w:rPr>
                    <w:rFonts w:eastAsia="PMingLiU" w:cs="Arial"/>
                    <w:szCs w:val="18"/>
                    <w:lang w:eastAsia="zh-TW"/>
                  </w:rPr>
                  <w:t>Primarschule: Fr. 2'215’000</w:t>
                </w:r>
                <w:r w:rsidR="00875F12">
                  <w:rPr>
                    <w:rFonts w:eastAsia="PMingLiU" w:cs="Arial"/>
                    <w:szCs w:val="18"/>
                    <w:lang w:eastAsia="zh-TW"/>
                  </w:rPr>
                  <w:t>.00</w:t>
                </w:r>
              </w:p>
              <w:p w:rsidR="004E2071" w:rsidRPr="00873F43" w:rsidP="00873F43" w14:paraId="6530F5A5" w14:textId="01F26EDD">
                <w:pPr>
                  <w:spacing w:line="240" w:lineRule="exact"/>
                  <w:jc w:val="both"/>
                  <w:rPr>
                    <w:rFonts w:eastAsia="PMingLiU" w:cs="Arial"/>
                    <w:szCs w:val="18"/>
                    <w:lang w:eastAsia="zh-TW"/>
                  </w:rPr>
                </w:pPr>
                <w:r w:rsidRPr="00873F43">
                  <w:rPr>
                    <w:rFonts w:eastAsia="PMingLiU" w:cs="Arial"/>
                    <w:szCs w:val="18"/>
                    <w:lang w:eastAsia="zh-TW"/>
                  </w:rPr>
                  <w:t>Sekundarschule: Fr. 2'778’000</w:t>
                </w:r>
                <w:r w:rsidR="00875F12">
                  <w:rPr>
                    <w:rFonts w:eastAsia="PMingLiU" w:cs="Arial"/>
                    <w:szCs w:val="18"/>
                    <w:lang w:eastAsia="zh-TW"/>
                  </w:rPr>
                  <w:t>.00</w:t>
                </w:r>
              </w:p>
              <w:p w:rsidR="004E2071" w:rsidRPr="00873F43" w:rsidP="00873F43" w14:paraId="224C98E7" w14:textId="77777777">
                <w:pPr>
                  <w:spacing w:line="240" w:lineRule="exact"/>
                  <w:jc w:val="both"/>
                  <w:rPr>
                    <w:rFonts w:eastAsia="PMingLiU" w:cs="Arial"/>
                    <w:szCs w:val="18"/>
                    <w:lang w:eastAsia="zh-TW"/>
                  </w:rPr>
                </w:pPr>
              </w:p>
            </w:tc>
            <w:tc>
              <w:tcPr>
                <w:tcW w:w="1822" w:type="dxa"/>
                <w:tcBorders>
                  <w:top w:val="single" w:sz="4" w:space="0" w:color="auto"/>
                  <w:left w:val="single" w:sz="4" w:space="0" w:color="auto"/>
                  <w:bottom w:val="single" w:sz="4" w:space="0" w:color="auto"/>
                  <w:right w:val="single" w:sz="4" w:space="0" w:color="auto"/>
                </w:tcBorders>
              </w:tcPr>
              <w:p w:rsidR="004E2071" w:rsidRPr="00873F43" w:rsidP="00873F43" w14:paraId="6F92A736" w14:textId="50984FE0">
                <w:pPr>
                  <w:spacing w:line="240" w:lineRule="exact"/>
                  <w:jc w:val="both"/>
                  <w:rPr>
                    <w:rFonts w:eastAsia="PMingLiU" w:cs="Arial"/>
                    <w:szCs w:val="18"/>
                    <w:lang w:eastAsia="zh-TW"/>
                  </w:rPr>
                </w:pPr>
                <w:r w:rsidRPr="00873F43">
                  <w:rPr>
                    <w:rFonts w:eastAsia="PMingLiU" w:cs="Arial"/>
                    <w:szCs w:val="18"/>
                    <w:lang w:eastAsia="zh-TW"/>
                  </w:rPr>
                  <w:t>276’875</w:t>
                </w:r>
                <w:r w:rsidR="00C27A69">
                  <w:rPr>
                    <w:rFonts w:eastAsia="PMingLiU" w:cs="Arial"/>
                    <w:szCs w:val="18"/>
                    <w:lang w:eastAsia="zh-TW"/>
                  </w:rPr>
                  <w:t>.00</w:t>
                </w:r>
              </w:p>
            </w:tc>
            <w:tc>
              <w:tcPr>
                <w:tcW w:w="1670" w:type="dxa"/>
                <w:tcBorders>
                  <w:top w:val="single" w:sz="4" w:space="0" w:color="auto"/>
                  <w:left w:val="single" w:sz="4" w:space="0" w:color="auto"/>
                  <w:bottom w:val="single" w:sz="4" w:space="0" w:color="auto"/>
                  <w:right w:val="single" w:sz="4" w:space="0" w:color="auto"/>
                </w:tcBorders>
              </w:tcPr>
              <w:p w:rsidR="004E2071" w:rsidRPr="00873F43" w:rsidP="00873F43" w14:paraId="6825C5E4" w14:textId="6DD21688">
                <w:pPr>
                  <w:spacing w:line="240" w:lineRule="exact"/>
                  <w:jc w:val="both"/>
                  <w:rPr>
                    <w:rFonts w:eastAsia="PMingLiU" w:cs="Arial"/>
                    <w:szCs w:val="18"/>
                    <w:lang w:eastAsia="zh-TW"/>
                  </w:rPr>
                </w:pPr>
                <w:r w:rsidRPr="00873F43">
                  <w:rPr>
                    <w:rFonts w:eastAsia="PMingLiU" w:cs="Arial"/>
                    <w:szCs w:val="18"/>
                    <w:lang w:eastAsia="zh-TW"/>
                  </w:rPr>
                  <w:t>347’250</w:t>
                </w:r>
                <w:r w:rsidR="00C27A69">
                  <w:rPr>
                    <w:rFonts w:eastAsia="PMingLiU" w:cs="Arial"/>
                    <w:szCs w:val="18"/>
                    <w:lang w:eastAsia="zh-TW"/>
                  </w:rPr>
                  <w:t>.00</w:t>
                </w:r>
              </w:p>
            </w:tc>
            <w:tc>
              <w:tcPr>
                <w:tcW w:w="1673" w:type="dxa"/>
                <w:tcBorders>
                  <w:top w:val="single" w:sz="4" w:space="0" w:color="auto"/>
                  <w:left w:val="single" w:sz="4" w:space="0" w:color="auto"/>
                  <w:bottom w:val="single" w:sz="4" w:space="0" w:color="auto"/>
                  <w:right w:val="single" w:sz="4" w:space="0" w:color="auto"/>
                </w:tcBorders>
              </w:tcPr>
              <w:p w:rsidR="004E2071" w:rsidRPr="00873F43" w:rsidP="00873F43" w14:paraId="0C259EA9" w14:textId="60D2E864">
                <w:pPr>
                  <w:spacing w:line="240" w:lineRule="exact"/>
                  <w:jc w:val="both"/>
                  <w:rPr>
                    <w:rFonts w:eastAsia="PMingLiU" w:cs="Arial"/>
                    <w:szCs w:val="18"/>
                    <w:lang w:eastAsia="zh-TW"/>
                  </w:rPr>
                </w:pPr>
                <w:r w:rsidRPr="00873F43">
                  <w:rPr>
                    <w:rFonts w:eastAsia="PMingLiU" w:cs="Arial"/>
                    <w:szCs w:val="18"/>
                    <w:lang w:eastAsia="zh-TW"/>
                  </w:rPr>
                  <w:t>624’125</w:t>
                </w:r>
                <w:r w:rsidR="00C27A69">
                  <w:rPr>
                    <w:rFonts w:eastAsia="PMingLiU" w:cs="Arial"/>
                    <w:szCs w:val="18"/>
                    <w:lang w:eastAsia="zh-TW"/>
                  </w:rPr>
                  <w:t>.00</w:t>
                </w:r>
              </w:p>
            </w:tc>
          </w:tr>
          <w:tr w14:paraId="1CAAA87B" w14:textId="77777777" w:rsidTr="00873F43">
            <w:tblPrEx>
              <w:tblW w:w="9682" w:type="dxa"/>
              <w:tblInd w:w="-5" w:type="dxa"/>
              <w:tblLayout w:type="fixed"/>
              <w:tblLook w:val="04A0"/>
            </w:tblPrEx>
            <w:trPr>
              <w:trHeight w:val="364"/>
            </w:trPr>
            <w:tc>
              <w:tcPr>
                <w:tcW w:w="4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2071" w:rsidRPr="00873F43" w:rsidP="00873F43" w14:paraId="516CF204" w14:textId="77777777">
                <w:pPr>
                  <w:spacing w:line="240" w:lineRule="exact"/>
                  <w:jc w:val="both"/>
                  <w:rPr>
                    <w:rFonts w:eastAsia="PMingLiU" w:cs="Arial"/>
                    <w:b/>
                    <w:bCs/>
                    <w:szCs w:val="18"/>
                    <w:lang w:eastAsia="zh-TW"/>
                  </w:rPr>
                </w:pPr>
                <w:r w:rsidRPr="00873F43">
                  <w:rPr>
                    <w:rFonts w:eastAsia="PMingLiU" w:cs="Arial"/>
                    <w:b/>
                    <w:bCs/>
                    <w:szCs w:val="18"/>
                    <w:lang w:eastAsia="zh-TW"/>
                  </w:rPr>
                  <w:t>Total Kapitalfolgekosten</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2071" w:rsidRPr="00873F43" w:rsidP="00873F43" w14:paraId="5B8D5845" w14:textId="361AC61B">
                <w:pPr>
                  <w:spacing w:line="240" w:lineRule="exact"/>
                  <w:jc w:val="both"/>
                  <w:rPr>
                    <w:rFonts w:eastAsia="PMingLiU" w:cs="Arial"/>
                    <w:b/>
                    <w:bCs/>
                    <w:szCs w:val="18"/>
                    <w:lang w:eastAsia="zh-TW"/>
                  </w:rPr>
                </w:pPr>
                <w:r w:rsidRPr="00873F43">
                  <w:rPr>
                    <w:rFonts w:eastAsia="PMingLiU" w:cs="Arial"/>
                    <w:b/>
                    <w:bCs/>
                    <w:szCs w:val="18"/>
                    <w:lang w:eastAsia="zh-TW"/>
                  </w:rPr>
                  <w:t>3'133’201</w:t>
                </w:r>
                <w:r w:rsidR="00C27A69">
                  <w:rPr>
                    <w:rFonts w:eastAsia="PMingLiU" w:cs="Arial"/>
                    <w:b/>
                    <w:bCs/>
                    <w:szCs w:val="18"/>
                    <w:lang w:eastAsia="zh-TW"/>
                  </w:rPr>
                  <w:t>.00</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2071" w:rsidRPr="00873F43" w:rsidP="00873F43" w14:paraId="58804095" w14:textId="32531F81">
                <w:pPr>
                  <w:spacing w:line="240" w:lineRule="exact"/>
                  <w:jc w:val="both"/>
                  <w:rPr>
                    <w:rFonts w:eastAsia="PMingLiU" w:cs="Arial"/>
                    <w:b/>
                    <w:bCs/>
                    <w:szCs w:val="18"/>
                    <w:lang w:eastAsia="zh-TW"/>
                  </w:rPr>
                </w:pPr>
                <w:r w:rsidRPr="00873F43">
                  <w:rPr>
                    <w:rFonts w:eastAsia="PMingLiU" w:cs="Arial"/>
                    <w:b/>
                    <w:bCs/>
                    <w:szCs w:val="18"/>
                    <w:lang w:eastAsia="zh-TW"/>
                  </w:rPr>
                  <w:t>2'865’833</w:t>
                </w:r>
                <w:r w:rsidR="00C27A69">
                  <w:rPr>
                    <w:rFonts w:eastAsia="PMingLiU" w:cs="Arial"/>
                    <w:b/>
                    <w:bCs/>
                    <w:szCs w:val="18"/>
                    <w:lang w:eastAsia="zh-TW"/>
                  </w:rPr>
                  <w:t>.00</w:t>
                </w:r>
              </w:p>
            </w:tc>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2071" w:rsidRPr="00873F43" w:rsidP="00873F43" w14:paraId="4B3A7516" w14:textId="6F0396A2">
                <w:pPr>
                  <w:spacing w:line="240" w:lineRule="exact"/>
                  <w:jc w:val="both"/>
                  <w:rPr>
                    <w:rFonts w:eastAsia="PMingLiU" w:cs="Arial"/>
                    <w:b/>
                    <w:bCs/>
                    <w:szCs w:val="18"/>
                    <w:lang w:eastAsia="zh-TW"/>
                  </w:rPr>
                </w:pPr>
                <w:r w:rsidRPr="00873F43">
                  <w:rPr>
                    <w:rFonts w:eastAsia="PMingLiU" w:cs="Arial"/>
                    <w:b/>
                    <w:bCs/>
                    <w:szCs w:val="18"/>
                    <w:lang w:eastAsia="zh-TW"/>
                  </w:rPr>
                  <w:t>5'999’034</w:t>
                </w:r>
                <w:r w:rsidR="00C27A69">
                  <w:rPr>
                    <w:rFonts w:eastAsia="PMingLiU" w:cs="Arial"/>
                    <w:b/>
                    <w:bCs/>
                    <w:szCs w:val="18"/>
                    <w:lang w:eastAsia="zh-TW"/>
                  </w:rPr>
                  <w:t>.00</w:t>
                </w:r>
              </w:p>
            </w:tc>
          </w:tr>
        </w:tbl>
        <w:p w:rsidR="004E2071" w:rsidP="0096675D" w14:paraId="5A0E4834" w14:textId="77777777">
          <w:pPr>
            <w:spacing w:line="240" w:lineRule="exact"/>
            <w:jc w:val="both"/>
            <w:rPr>
              <w:rFonts w:eastAsia="PMingLiU" w:cs="Arial"/>
              <w:sz w:val="20"/>
              <w:lang w:eastAsia="zh-TW"/>
            </w:rPr>
          </w:pPr>
        </w:p>
        <w:p w:rsidR="002221BD" w:rsidP="0096675D" w14:paraId="2DC51A5C" w14:textId="77777777">
          <w:pPr>
            <w:spacing w:line="240" w:lineRule="exact"/>
            <w:jc w:val="both"/>
            <w:rPr>
              <w:rFonts w:eastAsia="PMingLiU" w:cs="Arial"/>
              <w:sz w:val="20"/>
              <w:lang w:eastAsia="zh-TW"/>
            </w:rPr>
          </w:pPr>
        </w:p>
        <w:p w:rsidR="002221BD" w:rsidP="0096675D" w14:paraId="3F1DBD37" w14:textId="77777777">
          <w:pPr>
            <w:spacing w:line="240" w:lineRule="exact"/>
            <w:jc w:val="both"/>
            <w:rPr>
              <w:rFonts w:eastAsia="PMingLiU" w:cs="Arial"/>
              <w:sz w:val="20"/>
              <w:lang w:eastAsia="zh-TW"/>
            </w:rPr>
          </w:pPr>
        </w:p>
        <w:p w:rsidR="002221BD" w:rsidP="0096675D" w14:paraId="17A0DB4B" w14:textId="77777777">
          <w:pPr>
            <w:spacing w:line="240" w:lineRule="exact"/>
            <w:jc w:val="both"/>
            <w:rPr>
              <w:rFonts w:eastAsia="PMingLiU" w:cs="Arial"/>
              <w:sz w:val="20"/>
              <w:lang w:eastAsia="zh-TW"/>
            </w:rPr>
          </w:pPr>
        </w:p>
        <w:p w:rsidR="002221BD" w:rsidP="0096675D" w14:paraId="36A91488" w14:textId="77777777">
          <w:pPr>
            <w:spacing w:line="240" w:lineRule="exact"/>
            <w:jc w:val="both"/>
            <w:rPr>
              <w:rFonts w:eastAsia="PMingLiU" w:cs="Arial"/>
              <w:sz w:val="20"/>
              <w:lang w:eastAsia="zh-TW"/>
            </w:rPr>
          </w:pPr>
        </w:p>
        <w:p w:rsidR="002221BD" w:rsidP="0096675D" w14:paraId="0F0DA9F5" w14:textId="77777777">
          <w:pPr>
            <w:spacing w:line="240" w:lineRule="exact"/>
            <w:jc w:val="both"/>
            <w:rPr>
              <w:rFonts w:eastAsia="PMingLiU" w:cs="Arial"/>
              <w:sz w:val="20"/>
              <w:lang w:eastAsia="zh-TW"/>
            </w:rPr>
          </w:pPr>
        </w:p>
        <w:p w:rsidR="002221BD" w:rsidP="0096675D" w14:paraId="53FC48F0" w14:textId="77777777">
          <w:pPr>
            <w:spacing w:line="240" w:lineRule="exact"/>
            <w:jc w:val="both"/>
            <w:rPr>
              <w:rFonts w:eastAsia="PMingLiU" w:cs="Arial"/>
              <w:sz w:val="20"/>
              <w:lang w:eastAsia="zh-TW"/>
            </w:rPr>
          </w:pPr>
        </w:p>
        <w:p w:rsidR="002221BD" w:rsidP="0096675D" w14:paraId="23A22383" w14:textId="77777777">
          <w:pPr>
            <w:spacing w:line="240" w:lineRule="exact"/>
            <w:jc w:val="both"/>
            <w:rPr>
              <w:rFonts w:eastAsia="PMingLiU" w:cs="Arial"/>
              <w:sz w:val="20"/>
              <w:lang w:eastAsia="zh-TW"/>
            </w:rPr>
          </w:pPr>
        </w:p>
        <w:p w:rsidR="002221BD" w:rsidP="0096675D" w14:paraId="10931731" w14:textId="77777777">
          <w:pPr>
            <w:spacing w:line="240" w:lineRule="exact"/>
            <w:jc w:val="both"/>
            <w:rPr>
              <w:rFonts w:eastAsia="PMingLiU" w:cs="Arial"/>
              <w:sz w:val="20"/>
              <w:lang w:eastAsia="zh-TW"/>
            </w:rPr>
          </w:pPr>
        </w:p>
        <w:p w:rsidR="002221BD" w:rsidP="0096675D" w14:paraId="309EB646" w14:textId="77777777">
          <w:pPr>
            <w:spacing w:line="240" w:lineRule="exact"/>
            <w:jc w:val="both"/>
            <w:rPr>
              <w:rFonts w:eastAsia="PMingLiU" w:cs="Arial"/>
              <w:sz w:val="20"/>
              <w:lang w:eastAsia="zh-TW"/>
            </w:rPr>
          </w:pPr>
        </w:p>
        <w:p w:rsidR="002221BD" w:rsidP="0096675D" w14:paraId="0CA4A7AC" w14:textId="77777777">
          <w:pPr>
            <w:spacing w:line="240" w:lineRule="exact"/>
            <w:jc w:val="both"/>
            <w:rPr>
              <w:rFonts w:eastAsia="PMingLiU" w:cs="Arial"/>
              <w:sz w:val="20"/>
              <w:lang w:eastAsia="zh-TW"/>
            </w:rPr>
          </w:pPr>
        </w:p>
        <w:p w:rsidR="002221BD" w:rsidP="0096675D" w14:paraId="45407131" w14:textId="77777777">
          <w:pPr>
            <w:spacing w:line="240" w:lineRule="exact"/>
            <w:jc w:val="both"/>
            <w:rPr>
              <w:rFonts w:eastAsia="PMingLiU" w:cs="Arial"/>
              <w:sz w:val="20"/>
              <w:lang w:eastAsia="zh-TW"/>
            </w:rPr>
          </w:pPr>
        </w:p>
        <w:p w:rsidR="002221BD" w:rsidP="0096675D" w14:paraId="33B86063" w14:textId="77777777">
          <w:pPr>
            <w:spacing w:line="240" w:lineRule="exact"/>
            <w:jc w:val="both"/>
            <w:rPr>
              <w:rFonts w:eastAsia="PMingLiU" w:cs="Arial"/>
              <w:sz w:val="20"/>
              <w:lang w:eastAsia="zh-TW"/>
            </w:rPr>
          </w:pPr>
        </w:p>
        <w:p w:rsidR="002221BD" w:rsidP="0096675D" w14:paraId="6AA3E5D5" w14:textId="77777777">
          <w:pPr>
            <w:spacing w:line="240" w:lineRule="exact"/>
            <w:jc w:val="both"/>
            <w:rPr>
              <w:rFonts w:eastAsia="PMingLiU" w:cs="Arial"/>
              <w:sz w:val="20"/>
              <w:lang w:eastAsia="zh-TW"/>
            </w:rPr>
          </w:pPr>
        </w:p>
        <w:p w:rsidR="002221BD" w:rsidP="0096675D" w14:paraId="3AA356F9" w14:textId="77777777">
          <w:pPr>
            <w:spacing w:line="240" w:lineRule="exact"/>
            <w:jc w:val="both"/>
            <w:rPr>
              <w:rFonts w:eastAsia="PMingLiU" w:cs="Arial"/>
              <w:sz w:val="20"/>
              <w:lang w:eastAsia="zh-TW"/>
            </w:rPr>
          </w:pPr>
        </w:p>
        <w:p w:rsidR="002221BD" w:rsidP="0096675D" w14:paraId="3AEDAA66" w14:textId="77777777">
          <w:pPr>
            <w:spacing w:line="240" w:lineRule="exact"/>
            <w:jc w:val="both"/>
            <w:rPr>
              <w:rFonts w:eastAsia="PMingLiU" w:cs="Arial"/>
              <w:sz w:val="20"/>
              <w:lang w:eastAsia="zh-TW"/>
            </w:rPr>
          </w:pPr>
        </w:p>
        <w:p w:rsidR="002221BD" w:rsidP="0096675D" w14:paraId="345062B0" w14:textId="77777777">
          <w:pPr>
            <w:spacing w:line="240" w:lineRule="exact"/>
            <w:jc w:val="both"/>
            <w:rPr>
              <w:rFonts w:eastAsia="PMingLiU" w:cs="Arial"/>
              <w:sz w:val="20"/>
              <w:lang w:eastAsia="zh-TW"/>
            </w:rPr>
          </w:pPr>
        </w:p>
        <w:p w:rsidR="002221BD" w:rsidP="0096675D" w14:paraId="55AA7BB4" w14:textId="77777777">
          <w:pPr>
            <w:spacing w:line="240" w:lineRule="exact"/>
            <w:jc w:val="both"/>
            <w:rPr>
              <w:rFonts w:eastAsia="PMingLiU" w:cs="Arial"/>
              <w:sz w:val="20"/>
              <w:lang w:eastAsia="zh-TW"/>
            </w:rPr>
          </w:pPr>
        </w:p>
        <w:p w:rsidR="002221BD" w:rsidP="0096675D" w14:paraId="4854CE6A" w14:textId="77777777">
          <w:pPr>
            <w:spacing w:line="240" w:lineRule="exact"/>
            <w:jc w:val="both"/>
            <w:rPr>
              <w:rFonts w:eastAsia="PMingLiU" w:cs="Arial"/>
              <w:sz w:val="20"/>
              <w:lang w:eastAsia="zh-TW"/>
            </w:rPr>
          </w:pPr>
        </w:p>
        <w:p w:rsidR="002221BD" w:rsidP="0096675D" w14:paraId="4FF8FF32" w14:textId="77777777">
          <w:pPr>
            <w:spacing w:line="240" w:lineRule="exact"/>
            <w:jc w:val="both"/>
            <w:rPr>
              <w:rFonts w:eastAsia="PMingLiU" w:cs="Arial"/>
              <w:sz w:val="20"/>
              <w:lang w:eastAsia="zh-TW"/>
            </w:rPr>
          </w:pPr>
        </w:p>
        <w:p w:rsidR="002221BD" w:rsidP="0096675D" w14:paraId="55F3AAA8" w14:textId="77777777">
          <w:pPr>
            <w:spacing w:line="240" w:lineRule="exact"/>
            <w:jc w:val="both"/>
            <w:rPr>
              <w:rFonts w:eastAsia="PMingLiU" w:cs="Arial"/>
              <w:sz w:val="20"/>
              <w:lang w:eastAsia="zh-TW"/>
            </w:rPr>
          </w:pPr>
        </w:p>
        <w:p w:rsidR="002221BD" w:rsidP="0096675D" w14:paraId="53AF24F1" w14:textId="77777777">
          <w:pPr>
            <w:spacing w:line="240" w:lineRule="exact"/>
            <w:jc w:val="both"/>
            <w:rPr>
              <w:rFonts w:eastAsia="PMingLiU" w:cs="Arial"/>
              <w:sz w:val="20"/>
              <w:lang w:eastAsia="zh-TW"/>
            </w:rPr>
          </w:pPr>
        </w:p>
        <w:p w:rsidR="002221BD" w:rsidP="0096675D" w14:paraId="1FD1BF8D" w14:textId="77777777">
          <w:pPr>
            <w:spacing w:line="240" w:lineRule="exact"/>
            <w:jc w:val="both"/>
            <w:rPr>
              <w:rFonts w:eastAsia="PMingLiU" w:cs="Arial"/>
              <w:sz w:val="20"/>
              <w:lang w:eastAsia="zh-TW"/>
            </w:rPr>
          </w:pPr>
        </w:p>
        <w:p w:rsidR="004E2071" w:rsidP="0096675D" w14:paraId="70F4E4B4" w14:textId="77777777">
          <w:pPr>
            <w:rPr>
              <w:b/>
            </w:rPr>
          </w:pPr>
          <w:r>
            <w:rPr>
              <w:b/>
            </w:rPr>
            <w:t>Beschluss</w:t>
          </w:r>
        </w:p>
        <w:bookmarkEnd w:id="14"/>
        <w:p w:rsidR="004E2071" w:rsidRPr="004926FC" w:rsidP="00795E59" w14:paraId="7DF6CA38" w14:textId="77777777">
          <w:pPr>
            <w:pStyle w:val="Header"/>
            <w:ind w:right="567"/>
            <w:jc w:val="both"/>
            <w:rPr>
              <w:b/>
            </w:rPr>
          </w:pPr>
        </w:p>
        <w:p w:rsidR="004E2071" w:rsidP="00961E75" w14:paraId="7FB8B7DB" w14:textId="77777777">
          <w:pPr>
            <w:pStyle w:val="ListParagraph"/>
            <w:numPr>
              <w:ilvl w:val="0"/>
              <w:numId w:val="5"/>
            </w:numPr>
            <w:tabs>
              <w:tab w:val="num" w:pos="0"/>
            </w:tabs>
            <w:spacing w:before="20" w:after="20"/>
            <w:ind w:left="709" w:hanging="709"/>
            <w:jc w:val="both"/>
          </w:pPr>
          <w:r>
            <w:t xml:space="preserve">Für die Sanierung und Erweiterung der Schulanlage Stägenbuck wird ein einmaliger Projektierungskredit von Fr. 7'200'000.00 mit hälftigem Kostenteiler von je Fr. 3'600'000.00 für die Primarschule Dübendorf (Stadt Dübendorf) und die Sekundarschule Dübendorf-Schwerzenbach zuhanden Stadt- und Gemeinderat und einer Volksabstimmung verabschiedet. </w:t>
          </w:r>
        </w:p>
        <w:p w:rsidR="004E2071" w:rsidP="00961E75" w14:paraId="6C7253F4" w14:textId="77777777">
          <w:pPr>
            <w:pStyle w:val="ListParagraph"/>
            <w:tabs>
              <w:tab w:val="num" w:pos="0"/>
            </w:tabs>
            <w:spacing w:before="20" w:after="20"/>
            <w:ind w:left="709"/>
            <w:jc w:val="both"/>
          </w:pPr>
        </w:p>
        <w:p w:rsidR="004E2071" w:rsidP="00961E75" w14:paraId="790B9A2B" w14:textId="77777777">
          <w:pPr>
            <w:pStyle w:val="ListParagraph"/>
            <w:numPr>
              <w:ilvl w:val="0"/>
              <w:numId w:val="5"/>
            </w:numPr>
            <w:tabs>
              <w:tab w:val="num" w:pos="0"/>
            </w:tabs>
            <w:spacing w:before="20" w:after="20"/>
            <w:ind w:left="709" w:hanging="709"/>
            <w:jc w:val="both"/>
          </w:pPr>
          <w:r>
            <w:t>Der Antrag und die Weisung werden genehmigt und zuhanden Stadt- und Gemeinderat verabschiedet.</w:t>
          </w:r>
        </w:p>
        <w:p w:rsidR="004E2071" w:rsidP="00961E75" w14:paraId="4D265E6E" w14:textId="77777777">
          <w:pPr>
            <w:pStyle w:val="ListParagraph"/>
          </w:pPr>
        </w:p>
        <w:p w:rsidR="004E2071" w:rsidP="00961E75" w14:paraId="540170B6" w14:textId="77777777">
          <w:pPr>
            <w:pStyle w:val="ListParagraph"/>
            <w:numPr>
              <w:ilvl w:val="0"/>
              <w:numId w:val="5"/>
            </w:numPr>
            <w:tabs>
              <w:tab w:val="num" w:pos="0"/>
            </w:tabs>
            <w:spacing w:before="20" w:after="20"/>
            <w:ind w:left="709" w:hanging="709"/>
            <w:jc w:val="both"/>
          </w:pPr>
          <w:r>
            <w:t>Mitteilung an:</w:t>
          </w:r>
        </w:p>
        <w:p w:rsidR="004E2071" w:rsidP="00961E75" w14:paraId="564DCC49" w14:textId="77777777">
          <w:pPr>
            <w:tabs>
              <w:tab w:val="num" w:pos="0"/>
            </w:tabs>
            <w:spacing w:before="20" w:after="20"/>
            <w:ind w:left="709"/>
            <w:jc w:val="both"/>
          </w:pPr>
          <w:r>
            <w:t xml:space="preserve">Stadtrat </w:t>
          </w:r>
        </w:p>
        <w:p w:rsidR="004E2071" w:rsidP="00961E75" w14:paraId="01A2E204" w14:textId="77777777">
          <w:pPr>
            <w:tabs>
              <w:tab w:val="num" w:pos="0"/>
            </w:tabs>
            <w:spacing w:before="20" w:after="20"/>
            <w:ind w:left="709"/>
            <w:jc w:val="both"/>
          </w:pPr>
          <w:r>
            <w:t>Gemeinderat</w:t>
          </w:r>
        </w:p>
        <w:p w:rsidR="004E2071" w:rsidP="00961E75" w14:paraId="60C57098" w14:textId="77777777">
          <w:pPr>
            <w:tabs>
              <w:tab w:val="num" w:pos="0"/>
            </w:tabs>
            <w:spacing w:before="20" w:after="20"/>
            <w:ind w:left="709"/>
            <w:jc w:val="both"/>
          </w:pPr>
          <w:r>
            <w:t>Sekundarschule Dübendorf-Schwerzenbach</w:t>
          </w:r>
        </w:p>
        <w:p w:rsidR="004E2071" w:rsidP="00961E75" w14:paraId="117D5974" w14:textId="77777777">
          <w:pPr>
            <w:tabs>
              <w:tab w:val="num" w:pos="0"/>
            </w:tabs>
            <w:spacing w:before="20" w:after="20"/>
            <w:ind w:left="709"/>
            <w:jc w:val="both"/>
          </w:pPr>
          <w:r>
            <w:t>Steuergremium Stägenbuck</w:t>
          </w:r>
        </w:p>
        <w:p w:rsidR="004E2071" w:rsidRPr="00830D30" w:rsidP="00961E75" w14:paraId="10DD7B1B" w14:textId="77777777">
          <w:pPr>
            <w:tabs>
              <w:tab w:val="num" w:pos="0"/>
            </w:tabs>
            <w:spacing w:before="20" w:after="20"/>
            <w:ind w:left="709"/>
            <w:jc w:val="both"/>
          </w:pPr>
        </w:p>
        <w:p w:rsidR="004E2071" w:rsidRPr="000520FB" w:rsidP="000520FB" w14:paraId="1BC8649F" w14:textId="77777777">
          <w:pPr>
            <w:pStyle w:val="Header"/>
            <w:ind w:right="567"/>
            <w:jc w:val="both"/>
          </w:pPr>
          <w:r w:rsidRPr="000520FB">
            <w:rPr>
              <w:b/>
              <w:bCs/>
            </w:rPr>
            <w:t xml:space="preserve">Rechtsmittelbelehrung </w:t>
          </w:r>
        </w:p>
        <w:p w:rsidR="004E2071" w:rsidP="000520FB" w14:paraId="71C8E8DF" w14:textId="77777777">
          <w:pPr>
            <w:pStyle w:val="Header"/>
            <w:tabs>
              <w:tab w:val="clear" w:pos="4536"/>
              <w:tab w:val="clear" w:pos="9072"/>
            </w:tabs>
            <w:ind w:right="567"/>
            <w:jc w:val="both"/>
          </w:pPr>
          <w:r w:rsidRPr="000520FB">
            <w:t xml:space="preserve">Gegen diesen Entscheid der Schulpflege kann nach § 75 des Volksschulgesetzes (VSG), LS 412.100, in Verbindung mit § 22 des Verwaltungsrechtspflegegesetzes (VRG), LS 175.2, innert 30 Tagen seit Zustellung beim Bezirksrat Uster, Amtsstrasse 3, 8610 Uster, schriftlich Rekurs eingereicht werden. Der angefochtene Entscheid ist beizulegen oder genau zu bezeichnen. Die angerufenen Beweismittel sind genau zu bezeichnen und soweit möglich </w:t>
          </w:r>
          <w:r>
            <w:t>zu be</w:t>
          </w:r>
          <w:r w:rsidRPr="000520FB">
            <w:t>legen. Das Rekursverfahren ist kostenpflichtig, die Verfahrenskosten trägt in der Regel die unterliegende Partei.</w:t>
          </w:r>
        </w:p>
        <w:p w:rsidR="004E2071" w:rsidP="00795E59" w14:paraId="439AAD4B" w14:textId="77777777">
          <w:pPr>
            <w:pStyle w:val="Header"/>
            <w:tabs>
              <w:tab w:val="clear" w:pos="4536"/>
              <w:tab w:val="clear" w:pos="9072"/>
            </w:tabs>
            <w:ind w:right="567"/>
            <w:jc w:val="both"/>
          </w:pPr>
        </w:p>
        <w:p w:rsidR="004E2071" w:rsidP="00F77D03" w14:paraId="1FF700DF" w14:textId="77777777">
          <w:pPr>
            <w:pStyle w:val="Header"/>
            <w:tabs>
              <w:tab w:val="clear" w:pos="4536"/>
              <w:tab w:val="clear" w:pos="9072"/>
            </w:tabs>
            <w:ind w:right="567"/>
            <w:jc w:val="both"/>
            <w:rPr>
              <w:u w:val="single"/>
            </w:rPr>
          </w:pPr>
          <w:r w:rsidRPr="0096675D">
            <w:rPr>
              <w:u w:val="single"/>
            </w:rPr>
            <w:t>Kommunikation</w:t>
          </w:r>
        </w:p>
        <w:p w:rsidR="004E2071" w:rsidP="00961E75" w14:paraId="61E930B1" w14:textId="054D6059">
          <w:pPr>
            <w:pStyle w:val="Header"/>
            <w:tabs>
              <w:tab w:val="clear" w:pos="4536"/>
              <w:tab w:val="clear" w:pos="9072"/>
            </w:tabs>
          </w:pPr>
          <w:r>
            <w:t xml:space="preserve">Siehe separate Medienmitteilung in den Beilagen. </w:t>
          </w:r>
        </w:p>
      </w:sdtContent>
    </w:sdt>
    <w:p w:rsidR="004E2071" w:rsidP="00F77D03" w14:paraId="49FDF3A8" w14:textId="77777777">
      <w:pPr>
        <w:pStyle w:val="Header"/>
        <w:tabs>
          <w:tab w:val="clear" w:pos="4536"/>
          <w:tab w:val="clear" w:pos="9072"/>
        </w:tabs>
        <w:ind w:right="567"/>
        <w:jc w:val="both"/>
      </w:pPr>
    </w:p>
    <w:p w:rsidR="004E2071" w:rsidP="00795E59" w14:paraId="2E794973" w14:textId="77777777">
      <w:pPr>
        <w:pStyle w:val="Header"/>
        <w:tabs>
          <w:tab w:val="clear" w:pos="4536"/>
          <w:tab w:val="clear" w:pos="9072"/>
        </w:tabs>
        <w:ind w:right="567"/>
        <w:jc w:val="both"/>
      </w:pPr>
    </w:p>
    <w:p w:rsidR="004E2071" w:rsidP="00F91BA1" w14:paraId="6BB6EC6A" w14:textId="77777777"/>
    <w:p w:rsidR="004E2071" w:rsidP="00F91BA1" w14:paraId="63987D24" w14:textId="77777777"/>
    <w:p w:rsidR="004E2071" w:rsidRPr="00AD32C4" w:rsidP="00F60172" w14:paraId="6C05B7CD" w14:textId="77777777">
      <w:pPr>
        <w:rPr>
          <w:rFonts w:cs="Arial"/>
          <w:szCs w:val="18"/>
        </w:rPr>
      </w:pPr>
      <w:r w:rsidRPr="00AD32C4">
        <w:rPr>
          <w:rFonts w:cs="Arial"/>
          <w:szCs w:val="18"/>
        </w:rPr>
        <w:t>Für die Richtigkeit des Auszugs</w:t>
      </w:r>
    </w:p>
    <w:p w:rsidR="004E2071" w:rsidP="00F60172" w14:paraId="326918A1" w14:textId="77777777">
      <w:pPr>
        <w:rPr>
          <w:rFonts w:cs="Arial"/>
          <w:szCs w:val="18"/>
        </w:rPr>
      </w:pPr>
      <w:r w:rsidRPr="00AD32C4">
        <w:rPr>
          <w:rFonts w:cs="Arial"/>
          <w:szCs w:val="18"/>
        </w:rPr>
        <w:t>Präsidentin</w:t>
      </w:r>
      <w:r w:rsidRPr="00AD32C4">
        <w:rPr>
          <w:rFonts w:cs="Arial"/>
          <w:szCs w:val="18"/>
        </w:rPr>
        <w:tab/>
      </w:r>
      <w:r w:rsidRPr="00AD32C4">
        <w:rPr>
          <w:rFonts w:cs="Arial"/>
          <w:szCs w:val="18"/>
        </w:rPr>
        <w:tab/>
      </w:r>
      <w:r>
        <w:rPr>
          <w:rFonts w:cs="Arial"/>
          <w:szCs w:val="18"/>
        </w:rPr>
        <w:t>Leiter Administrative Dienste</w:t>
      </w:r>
    </w:p>
    <w:p w:rsidR="004E2071" w:rsidP="008F57BD" w14:paraId="04E2945C" w14:textId="77777777">
      <w:pPr>
        <w:tabs>
          <w:tab w:val="left" w:pos="2367"/>
        </w:tabs>
        <w:rPr>
          <w:rFonts w:cs="Arial"/>
          <w:szCs w:val="18"/>
        </w:rPr>
      </w:pPr>
      <w:r>
        <w:rPr>
          <w:rFonts w:cs="Arial"/>
          <w:szCs w:val="18"/>
        </w:rPr>
        <w:tab/>
      </w:r>
    </w:p>
    <w:p w:rsidR="004E2071" w:rsidRPr="00AD32C4" w:rsidP="00F60172" w14:paraId="036245EC" w14:textId="77777777">
      <w:pPr>
        <w:rPr>
          <w:rFonts w:cs="Arial"/>
          <w:szCs w:val="18"/>
        </w:rPr>
      </w:pPr>
      <w:r>
        <w:rPr>
          <w:noProof/>
        </w:rPr>
        <w:drawing>
          <wp:anchor distT="0" distB="0" distL="114300" distR="114300" simplePos="0" relativeHeight="251658240" behindDoc="0" locked="0" layoutInCell="1" allowOverlap="1">
            <wp:simplePos x="0" y="0"/>
            <wp:positionH relativeFrom="column">
              <wp:posOffset>1307493</wp:posOffset>
            </wp:positionH>
            <wp:positionV relativeFrom="paragraph">
              <wp:posOffset>11568</wp:posOffset>
            </wp:positionV>
            <wp:extent cx="1170686" cy="341906"/>
            <wp:effectExtent l="0" t="0" r="0" b="1270"/>
            <wp:wrapNone/>
            <wp:docPr id="1" name="Grafik 1" descr="C:\Users\rum\Desktop\028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rum\Desktop\0280_001.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5367" cy="343273"/>
                    </a:xfrm>
                    <a:prstGeom prst="rect">
                      <a:avLst/>
                    </a:prstGeom>
                    <a:noFill/>
                    <a:ln>
                      <a:noFill/>
                    </a:ln>
                  </pic:spPr>
                </pic:pic>
              </a:graphicData>
            </a:graphic>
          </wp:anchor>
        </w:drawing>
      </w:r>
      <w:r>
        <w:rPr>
          <w:noProof/>
        </w:rPr>
        <w:drawing>
          <wp:inline distT="0" distB="0" distL="0" distR="0">
            <wp:extent cx="755374" cy="338014"/>
            <wp:effectExtent l="0" t="0" r="6985" b="508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873" cy="348082"/>
                    </a:xfrm>
                    <a:prstGeom prst="rect">
                      <a:avLst/>
                    </a:prstGeom>
                    <a:noFill/>
                    <a:ln>
                      <a:noFill/>
                    </a:ln>
                  </pic:spPr>
                </pic:pic>
              </a:graphicData>
            </a:graphic>
          </wp:inline>
        </w:drawing>
      </w:r>
    </w:p>
    <w:p w:rsidR="004E2071" w:rsidRPr="00AD32C4" w:rsidP="00F60172" w14:paraId="6C21208F" w14:textId="77777777">
      <w:pPr>
        <w:rPr>
          <w:rFonts w:cs="Arial"/>
          <w:szCs w:val="18"/>
        </w:rPr>
      </w:pPr>
      <w:r w:rsidRPr="00AD32C4">
        <w:rPr>
          <w:rFonts w:cs="Arial"/>
          <w:szCs w:val="18"/>
        </w:rPr>
        <w:t>Susanne Hänni</w:t>
      </w:r>
      <w:r w:rsidRPr="00AD32C4">
        <w:rPr>
          <w:rFonts w:cs="Arial"/>
          <w:szCs w:val="18"/>
        </w:rPr>
        <w:tab/>
      </w:r>
      <w:r w:rsidRPr="00AD32C4">
        <w:rPr>
          <w:rFonts w:cs="Arial"/>
          <w:szCs w:val="18"/>
        </w:rPr>
        <w:tab/>
      </w:r>
      <w:r>
        <w:rPr>
          <w:rFonts w:cs="Arial"/>
          <w:szCs w:val="18"/>
        </w:rPr>
        <w:t>Marcel Rüegg</w:t>
      </w:r>
    </w:p>
    <w:p w:rsidR="004E2071" w:rsidP="00F91BA1" w14:paraId="4DEB0622" w14:textId="77777777"/>
    <w:sectPr w:rsidSect="00DF2CEE">
      <w:headerReference w:type="even" r:id="rId15"/>
      <w:headerReference w:type="default" r:id="rId16"/>
      <w:headerReference w:type="first" r:id="rId17"/>
      <w:type w:val="continuous"/>
      <w:pgSz w:w="11906" w:h="16838" w:code="9"/>
      <w:pgMar w:top="851" w:right="1134" w:bottom="851" w:left="1134" w:header="720" w:footer="340" w:gutter="0"/>
      <w:paperSrc w:first="15" w:other="1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14:paraId="00B668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14:paraId="33434A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rsidRPr="003A44E4" w14:paraId="02EB4CFB" w14:textId="4B39D5B6">
    <w:pPr>
      <w:pStyle w:val="Footer"/>
      <w:rPr>
        <w:sz w:val="10"/>
        <w:lang w:val="en-US"/>
      </w:rPr>
    </w:pPr>
    <w:r w:rsidRPr="00B84B28">
      <w:rPr>
        <w:sz w:val="10"/>
      </w:rPr>
      <w:fldChar w:fldCharType="begin"/>
    </w:r>
    <w:r w:rsidRPr="003A44E4">
      <w:rPr>
        <w:sz w:val="10"/>
        <w:lang w:val="en-US"/>
      </w:rPr>
      <w:instrText xml:space="preserve"> FILENAME  \p  \* MERGEFORMAT </w:instrText>
    </w:r>
    <w:r w:rsidRPr="00B84B28">
      <w:rPr>
        <w:sz w:val="10"/>
      </w:rPr>
      <w:fldChar w:fldCharType="separate"/>
    </w:r>
    <w:bookmarkStart w:id="2" w:name="MetaTool_Script9"/>
    <w:r>
      <w:rPr>
        <w:noProof/>
        <w:sz w:val="10"/>
        <w:lang w:val="en-US"/>
      </w:rPr>
      <w:t>2025-62</w:t>
    </w:r>
    <w:bookmarkEnd w:id="2"/>
    <w:r w:rsidRPr="00B84B28">
      <w:rPr>
        <w:sz w:val="10"/>
      </w:rPr>
      <w:fldChar w:fldCharType="end"/>
    </w:r>
    <w:r w:rsidRPr="003A44E4">
      <w:rPr>
        <w:sz w:val="10"/>
        <w:lang w:val="en-US"/>
      </w:rPr>
      <w:t>\</w:t>
    </w:r>
    <w:r w:rsidRPr="00B84B28">
      <w:rPr>
        <w:sz w:val="10"/>
      </w:rPr>
      <w:fldChar w:fldCharType="begin"/>
    </w:r>
    <w:r w:rsidRPr="00B84B28">
      <w:rPr>
        <w:sz w:val="10"/>
      </w:rPr>
      <w:instrText xml:space="preserve"> DATE  \@ "dd.MM.yy"  \* MERGEFORMAT </w:instrText>
    </w:r>
    <w:r w:rsidRPr="00B84B28">
      <w:rPr>
        <w:sz w:val="10"/>
      </w:rPr>
      <w:fldChar w:fldCharType="separate"/>
    </w:r>
    <w:r w:rsidR="00DA254F">
      <w:rPr>
        <w:noProof/>
        <w:sz w:val="10"/>
      </w:rPr>
      <w:t>03.09.25</w:t>
    </w:r>
    <w:r w:rsidRPr="00B84B28">
      <w:rPr>
        <w:sz w:val="10"/>
      </w:rPr>
      <w:fldChar w:fldCharType="end"/>
    </w:r>
    <w:r w:rsidRPr="003A44E4">
      <w:rPr>
        <w:sz w:val="10"/>
        <w:lang w:val="en-US"/>
      </w:rPr>
      <w:t>\</w:t>
    </w:r>
    <w:r w:rsidRPr="00B84B28">
      <w:rPr>
        <w:sz w:val="10"/>
      </w:rPr>
      <w:fldChar w:fldCharType="begin"/>
    </w:r>
    <w:r w:rsidRPr="003A44E4">
      <w:rPr>
        <w:sz w:val="10"/>
        <w:lang w:val="en-US"/>
      </w:rPr>
      <w:instrText xml:space="preserve"> USERINITIALS  \* Lower  \* MERGEFORMAT </w:instrText>
    </w:r>
    <w:r w:rsidRPr="00B84B28">
      <w:rPr>
        <w:sz w:val="10"/>
      </w:rPr>
      <w:fldChar w:fldCharType="separate"/>
    </w:r>
    <w:r>
      <w:rPr>
        <w:noProof/>
        <w:sz w:val="10"/>
        <w:lang w:val="en-US"/>
      </w:rPr>
      <w:t>rm</w:t>
    </w:r>
    <w:r w:rsidRPr="00B84B28">
      <w:rPr>
        <w:sz w:val="1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14:paraId="7983B9CA" w14:textId="75BA3D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E2071" w14:paraId="4D7B787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rsidP="007A650F" w14:paraId="2981D595" w14:textId="6DB98D47">
    <w:pPr>
      <w:pStyle w:val="Header"/>
      <w:framePr w:wrap="around" w:vAnchor="text" w:hAnchor="page" w:x="1081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90"/>
      <w:gridCol w:w="6158"/>
    </w:tblGrid>
    <w:tr w14:paraId="4A181FDC" w14:textId="77777777" w:rsidTr="008105C1">
      <w:tblPrEx>
        <w:tblW w:w="9748" w:type="dxa"/>
        <w:tblLayout w:type="fixed"/>
        <w:tblLook w:val="0000"/>
      </w:tblPrEx>
      <w:trPr>
        <w:trHeight w:val="896"/>
      </w:trPr>
      <w:tc>
        <w:tcPr>
          <w:tcW w:w="3590" w:type="dxa"/>
          <w:tcBorders>
            <w:top w:val="nil"/>
            <w:left w:val="nil"/>
            <w:bottom w:val="nil"/>
            <w:right w:val="nil"/>
          </w:tcBorders>
          <w:vAlign w:val="center"/>
        </w:tcPr>
        <w:p w:rsidR="004E2071" w:rsidRPr="005F0241" w:rsidP="007A650F" w14:paraId="74EB74BD" w14:textId="77777777">
          <w:pPr>
            <w:spacing w:line="240" w:lineRule="atLeast"/>
          </w:pPr>
        </w:p>
      </w:tc>
      <w:tc>
        <w:tcPr>
          <w:tcW w:w="6158" w:type="dxa"/>
          <w:tcBorders>
            <w:top w:val="nil"/>
            <w:left w:val="nil"/>
            <w:bottom w:val="nil"/>
            <w:right w:val="nil"/>
          </w:tcBorders>
        </w:tcPr>
        <w:p w:rsidR="004E2071" w:rsidP="007A650F" w14:paraId="07EA7F09" w14:textId="77777777">
          <w:pPr>
            <w:ind w:left="260" w:firstLine="2173"/>
            <w:rPr>
              <w:sz w:val="20"/>
            </w:rPr>
          </w:pPr>
          <w:r>
            <w:rPr>
              <w:noProof/>
            </w:rPr>
            <w:drawing>
              <wp:inline distT="0" distB="0" distL="0" distR="0">
                <wp:extent cx="2187723" cy="522413"/>
                <wp:effectExtent l="0" t="0" r="3175" b="0"/>
                <wp:docPr id="2002694361" name="Grafik 200269436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94361" name="Grafik 2002694361" descr="Ein Bild, das Schrift, Text, weiß, Grafiken enthält.&#10;&#10;Automatisch generierte Beschreibu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99531" cy="525233"/>
                        </a:xfrm>
                        <a:prstGeom prst="rect">
                          <a:avLst/>
                        </a:prstGeom>
                      </pic:spPr>
                    </pic:pic>
                  </a:graphicData>
                </a:graphic>
              </wp:inline>
            </w:drawing>
          </w:r>
        </w:p>
      </w:tc>
    </w:tr>
  </w:tbl>
  <w:p w:rsidR="004E2071" w:rsidP="007A650F" w14:paraId="1A8B1F7A" w14:textId="04D1A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rsidP="00A708D5" w14:paraId="322CD561" w14:textId="393307AD">
    <w:pPr>
      <w:pStyle w:val="Header"/>
      <w:framePr w:wrap="around" w:vAnchor="text" w:hAnchor="page" w:x="1081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90"/>
      <w:gridCol w:w="6158"/>
    </w:tblGrid>
    <w:tr w14:paraId="21C37807" w14:textId="77777777" w:rsidTr="00094103">
      <w:tblPrEx>
        <w:tblW w:w="9748" w:type="dxa"/>
        <w:tblLayout w:type="fixed"/>
        <w:tblLook w:val="0000"/>
      </w:tblPrEx>
      <w:trPr>
        <w:trHeight w:val="896"/>
      </w:trPr>
      <w:tc>
        <w:tcPr>
          <w:tcW w:w="3590" w:type="dxa"/>
          <w:tcBorders>
            <w:top w:val="nil"/>
            <w:left w:val="nil"/>
            <w:bottom w:val="nil"/>
            <w:right w:val="nil"/>
          </w:tcBorders>
          <w:vAlign w:val="center"/>
        </w:tcPr>
        <w:p w:rsidR="004E2071" w:rsidRPr="005F0241" w:rsidP="00DB598B" w14:paraId="7D02A667" w14:textId="77777777">
          <w:pPr>
            <w:spacing w:line="240" w:lineRule="atLeast"/>
          </w:pPr>
        </w:p>
      </w:tc>
      <w:tc>
        <w:tcPr>
          <w:tcW w:w="6158" w:type="dxa"/>
          <w:tcBorders>
            <w:top w:val="nil"/>
            <w:left w:val="nil"/>
            <w:bottom w:val="nil"/>
            <w:right w:val="nil"/>
          </w:tcBorders>
        </w:tcPr>
        <w:p w:rsidR="004E2071" w:rsidP="005D59EB" w14:paraId="69B6B826" w14:textId="77777777">
          <w:pPr>
            <w:ind w:left="260" w:firstLine="2173"/>
            <w:rPr>
              <w:sz w:val="20"/>
            </w:rPr>
          </w:pPr>
          <w:r>
            <w:rPr>
              <w:noProof/>
            </w:rPr>
            <w:drawing>
              <wp:inline distT="0" distB="0" distL="0" distR="0">
                <wp:extent cx="2187723" cy="522413"/>
                <wp:effectExtent l="0" t="0" r="3175" b="0"/>
                <wp:docPr id="1780018276" name="Grafik 178001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18276" name="Logo_Primarschule_Duebendorf.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99531" cy="525233"/>
                        </a:xfrm>
                        <a:prstGeom prst="rect">
                          <a:avLst/>
                        </a:prstGeom>
                      </pic:spPr>
                    </pic:pic>
                  </a:graphicData>
                </a:graphic>
              </wp:inline>
            </w:drawing>
          </w:r>
        </w:p>
      </w:tc>
    </w:tr>
  </w:tbl>
  <w:p w:rsidR="004E2071" w14:paraId="62E05F6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14:paraId="577E766D" w14:textId="48EC4C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14:paraId="28397751" w14:textId="23B294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90"/>
      <w:gridCol w:w="5127"/>
      <w:gridCol w:w="709"/>
    </w:tblGrid>
    <w:tr w14:paraId="63CB6034" w14:textId="77777777">
      <w:tblPrEx>
        <w:tblW w:w="9426" w:type="dxa"/>
        <w:tblLayout w:type="fixed"/>
        <w:tblLook w:val="0000"/>
      </w:tblPrEx>
      <w:trPr>
        <w:trHeight w:val="567"/>
      </w:trPr>
      <w:tc>
        <w:tcPr>
          <w:tcW w:w="3590" w:type="dxa"/>
          <w:tcBorders>
            <w:top w:val="nil"/>
            <w:left w:val="nil"/>
            <w:bottom w:val="nil"/>
            <w:right w:val="nil"/>
          </w:tcBorders>
          <w:vAlign w:val="center"/>
        </w:tcPr>
        <w:p w:rsidR="004E2071" w:rsidRPr="005F0241" w:rsidP="00DB598B" w14:paraId="3FA31460" w14:textId="77777777">
          <w:pPr>
            <w:spacing w:line="240" w:lineRule="atLeast"/>
          </w:pPr>
        </w:p>
      </w:tc>
      <w:tc>
        <w:tcPr>
          <w:tcW w:w="5127" w:type="dxa"/>
          <w:tcBorders>
            <w:top w:val="nil"/>
            <w:left w:val="nil"/>
            <w:bottom w:val="nil"/>
            <w:right w:val="nil"/>
          </w:tcBorders>
        </w:tcPr>
        <w:p w:rsidR="004E2071" w:rsidRPr="00544534" w:rsidP="00DB598B" w14:paraId="6E517852" w14:textId="77777777">
          <w:pPr>
            <w:ind w:left="810" w:right="72" w:firstLine="1979"/>
            <w:rPr>
              <w:b/>
              <w:szCs w:val="18"/>
            </w:rPr>
          </w:pPr>
          <w:r w:rsidRPr="00544534">
            <w:rPr>
              <w:b/>
              <w:szCs w:val="18"/>
            </w:rPr>
            <w:t>Primarschule Dübendorf</w:t>
          </w:r>
        </w:p>
        <w:p w:rsidR="004E2071" w:rsidRPr="005F0241" w:rsidP="00DB598B" w14:paraId="4681CCA3" w14:textId="77777777">
          <w:pPr>
            <w:spacing w:line="240" w:lineRule="atLeast"/>
            <w:ind w:left="811"/>
            <w:rPr>
              <w:sz w:val="14"/>
            </w:rPr>
          </w:pPr>
        </w:p>
      </w:tc>
      <w:tc>
        <w:tcPr>
          <w:tcW w:w="709" w:type="dxa"/>
          <w:tcBorders>
            <w:top w:val="nil"/>
            <w:left w:val="nil"/>
            <w:bottom w:val="nil"/>
            <w:right w:val="nil"/>
          </w:tcBorders>
        </w:tcPr>
        <w:p w:rsidR="004E2071" w:rsidP="00DB598B" w14:paraId="7C9463F3" w14:textId="77777777">
          <w:pPr>
            <w:ind w:left="260"/>
            <w:rPr>
              <w:sz w:val="20"/>
            </w:rPr>
          </w:pPr>
          <w:r>
            <w:rPr>
              <w:noProof/>
              <w:sz w:val="20"/>
            </w:rPr>
            <w:drawing>
              <wp:anchor distT="0" distB="0" distL="114300" distR="114300" simplePos="0" relativeHeight="251658240" behindDoc="0" locked="1" layoutInCell="1" allowOverlap="1">
                <wp:simplePos x="0" y="0"/>
                <wp:positionH relativeFrom="page">
                  <wp:posOffset>-8255</wp:posOffset>
                </wp:positionH>
                <wp:positionV relativeFrom="page">
                  <wp:posOffset>-6350</wp:posOffset>
                </wp:positionV>
                <wp:extent cx="320675" cy="310515"/>
                <wp:effectExtent l="0" t="0" r="0" b="0"/>
                <wp:wrapNone/>
                <wp:docPr id="309879866" name="Grafik 309879866" descr="logo_weisser grund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79866" name="logo_sw" descr="logo_weisser grund_1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0675" cy="310515"/>
                        </a:xfrm>
                        <a:prstGeom prst="rect">
                          <a:avLst/>
                        </a:prstGeom>
                        <a:noFill/>
                        <a:ln>
                          <a:noFill/>
                        </a:ln>
                      </pic:spPr>
                    </pic:pic>
                  </a:graphicData>
                </a:graphic>
              </wp:anchor>
            </w:drawing>
          </w:r>
        </w:p>
      </w:tc>
    </w:tr>
  </w:tbl>
  <w:p w:rsidR="004E2071" w:rsidP="005700D9" w14:paraId="0C369FB5" w14:textId="2C513C6E">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71" w14:paraId="701B6D50" w14:textId="79338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F20C4"/>
    <w:multiLevelType w:val="hybridMultilevel"/>
    <w:tmpl w:val="80D85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5A2DF6"/>
    <w:multiLevelType w:val="hybridMultilevel"/>
    <w:tmpl w:val="1F1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E66CD4"/>
    <w:multiLevelType w:val="hybridMultilevel"/>
    <w:tmpl w:val="E578D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A4460"/>
    <w:multiLevelType w:val="hybridMultilevel"/>
    <w:tmpl w:val="C62E87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3F0762"/>
    <w:multiLevelType w:val="hybridMultilevel"/>
    <w:tmpl w:val="144C09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7191516">
    <w:abstractNumId w:val="0"/>
  </w:num>
  <w:num w:numId="2" w16cid:durableId="990671160">
    <w:abstractNumId w:val="1"/>
  </w:num>
  <w:num w:numId="3" w16cid:durableId="1973554531">
    <w:abstractNumId w:val="3"/>
  </w:num>
  <w:num w:numId="4" w16cid:durableId="887882402">
    <w:abstractNumId w:val="2"/>
  </w:num>
  <w:num w:numId="5" w16cid:durableId="2078045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D8"/>
    <w:rsid w:val="000520FB"/>
    <w:rsid w:val="000A1D9A"/>
    <w:rsid w:val="00162CA2"/>
    <w:rsid w:val="002221BD"/>
    <w:rsid w:val="002715B9"/>
    <w:rsid w:val="00297C22"/>
    <w:rsid w:val="003A44E4"/>
    <w:rsid w:val="004926FC"/>
    <w:rsid w:val="004D1DE0"/>
    <w:rsid w:val="004E2071"/>
    <w:rsid w:val="00544534"/>
    <w:rsid w:val="005700D9"/>
    <w:rsid w:val="005C2CC7"/>
    <w:rsid w:val="005D59EB"/>
    <w:rsid w:val="005F0241"/>
    <w:rsid w:val="00646BA6"/>
    <w:rsid w:val="00677ADF"/>
    <w:rsid w:val="00725B4A"/>
    <w:rsid w:val="00795E59"/>
    <w:rsid w:val="007A650F"/>
    <w:rsid w:val="00830D30"/>
    <w:rsid w:val="008451DF"/>
    <w:rsid w:val="00856560"/>
    <w:rsid w:val="00873F43"/>
    <w:rsid w:val="00875F12"/>
    <w:rsid w:val="008A08D8"/>
    <w:rsid w:val="008E58C4"/>
    <w:rsid w:val="008F57BD"/>
    <w:rsid w:val="00961E75"/>
    <w:rsid w:val="0096675D"/>
    <w:rsid w:val="009B51CA"/>
    <w:rsid w:val="00A708D5"/>
    <w:rsid w:val="00AD32C4"/>
    <w:rsid w:val="00AF565B"/>
    <w:rsid w:val="00B02534"/>
    <w:rsid w:val="00B84B28"/>
    <w:rsid w:val="00BA6995"/>
    <w:rsid w:val="00C16B85"/>
    <w:rsid w:val="00C27A69"/>
    <w:rsid w:val="00CC3573"/>
    <w:rsid w:val="00DA254F"/>
    <w:rsid w:val="00DB598B"/>
    <w:rsid w:val="00DC12E7"/>
    <w:rsid w:val="00E26B4F"/>
    <w:rsid w:val="00E344B7"/>
    <w:rsid w:val="00F60172"/>
    <w:rsid w:val="00F77D03"/>
    <w:rsid w:val="00F91BA1"/>
    <w:rsid w:val="00FC3703"/>
  </w:rsids>
  <w:docVars>
    <w:docVar w:name="MetaTool_CreatorGeko" w:val="SD"/>
    <w:docVar w:name="MetaTool_Script10_Report" w:val="using System;&#13;_x000a_using CMI.MetaTool.Generated;&#13;_x000a_using CMI.DomainModel;&#13;_x000a_&#13;_x000a_namespace CMI.MetaTool.Generated.TemplateScript&#13;_x000a_{&#13;_x000a_   public class TemplateScript&#13;_x000a_   {&#13;_x000a_       public string Eval(Dokument obj)&#13;_x000a_       {&#13;_x000a__x0009__x0009_&#13;_x000a__x0009__x0009__x0009_string str = &quot;&quot;;&#13;_x000a__x0009__x0009_&#13;_x000a__x0009__x0009__x0009_if(obj.Titel != null){&#13;_x000a__x0009__x0009__x0009__x0009__x0009_str = obj.Titel.ToString();&#13;_x000a__x0009__x0009__x0009__x0009_}&#13;_x000a_&#13;_x000a__x0009__x0009__x0009_return str;&#13;_x000a_       }&#13;_x000a_   }&#13;_x000a_}"/>
    <w:docVar w:name="MetaTool_Script11_Report" w:val="using System;&#13;_x000a_using CMI.MetaTool.Generated;&#13;_x000a_using CMI.DomainModel;&#13;_x000a_&#13;_x000a_namespace CMI.MetaTool.Generated.TemplateScript&#13;_x000a_{&#13;_x000a_   public class TemplateScript&#13;_x000a_   {&#13;_x000a_       public string Eval(Dokument obj)&#13;_x000a_       {&#13;_x000a__x0009__x0009_&#13;_x000a__x0009__x0009__x0009_string str = &quot;&quot;;&#13;_x000a__x0009__x0009_&#13;_x000a__x0009__x0009__x0009_if(obj.Titel != null){&#13;_x000a__x0009__x0009__x0009__x0009__x0009_str = obj.Titel.ToString();&#13;_x000a__x0009__x0009__x0009__x0009_}&#13;_x000a_&#13;_x000a__x0009__x0009__x0009_return str;&#13;_x000a_       }&#13;_x000a_   }&#13;_x000a_}"/>
    <w:docVar w:name="MetaTool_Script1_Report" w:val="using System;&#13;_x000a_using CMI.MetaTool.Generated;&#13;_x000a_using CMI.DomainModel;&#13;_x000a_&#13;_x000a_namespace CMI.MetaTool.Generated.TemplateScript&#13;_x000a_{&#13;_x000a_   public class TemplateScript&#13;_x000a_   {&#13;_x000a_       public string Eval(Dokument obj)&#13;_x000a_       {&#13;_x000a__x0009__x0009_string sitz = String.Empty;&#13;_x000a__x0009__x0009__x0009_&#13;_x000a__x0009__x0009_if (obj.Unterlagen != null)&#13;_x000a__x0009__x0009_{&#13;_x000a__x0009__x0009__x0009_foreach (Unterlage unt in obj.Unterlagen)&#13;_x000a__x0009__x0009__x0009_{&#13;_x000a__x0009__x0009__x0009__x0009_if (unt.Beschluss == true)&#13;_x000a__x0009__x0009__x0009__x0009_{&#13;_x000a__x0009__x0009__x0009__x0009__x0009_if (unt.Traktadum != null)&#13;_x000a__x0009__x0009__x0009__x0009__x0009_{&#13;_x000a__x0009__x0009__x0009__x0009__x0009__x0009_if (unt.Traktadum.Sitzung != null)&#13;_x000a__x0009__x0009__x0009__x0009__x0009__x0009_{&#13;_x000a__x0009__x0009__x0009__x0009__x0009__x0009__x0009_sitz = unt.Traktadum.Sitzung.Titel;&#13;_x000a__x0009__x0009__x0009__x0009__x0009__x0009_}&#13;_x000a__x0009__x0009__x0009__x0009__x0009_}&#13;_x000a__x0009__x0009__x0009__x0009_}&#13;_x000a__x0009__x0009__x0009_}&#13;_x000a__x0009__x0009_}&#13;_x000a__x0009__x0009__x0009_&#13;_x000a_            return sitz;&#13;_x000a_       }&#13;_x000a_   }&#13;_x000a_}"/>
    <w:docVar w:name="MetaTool_Script2_Report" w:val="using System;&#13;_x000a_using CMI.MetaTool.Generated;&#13;_x000a_using CMI.DomainModel;&#13;_x000a_ &#13;_x000a_namespace CMI.MetaTool.Generated.TemplateScript&#13;_x000a_{&#13;_x000a_    public class TemplateScript {&#13;_x000a_         &#13;_x000a_        public string Eval(Dokument obj) {&#13;_x000a_            if (obj.Unterlagen == null) {&#13;_x000a_                return String.Empty;&#13;_x000a_            }&#13;_x000a_            foreach (Unterlage unt in obj.Unterlagen) {&#13;_x000a_                if (unt.Traktadum == null) {&#13;_x000a_                    continue;&#13;_x000a_                }&#13;_x000a_                if (unt.Traktadum.Sitzung == null) {&#13;_x000a_                    continue;&#13;_x000a_                }&#13;_x000a_                if (unt.Traktadum.Sitzung.Datum == null) {&#13;_x000a_                    continue;&#13;_x000a_                }&#13;_x000a_                return unt.Traktadum.Sitzung.Datum.LeftDate.ToString(&quot;d. MMMM yyyy&quot;);&#13;_x000a_            }&#13;_x000a_            return String.Empty;   &#13;_x000a_        }&#13;_x000a_    }&#13;_x000a_}"/>
    <w:docVar w:name="MetaTool_Script3_Report" w:val="using System;&#13;_x000a_using CMI.MetaTool.Generated;&#13;_x000a_using CMI.DomainModel;&#13;_x000a_&#13;_x000a_namespace CMI.MetaTool.Generated.TemplateScript&#13;_x000a_{&#13;_x000a__x0009_public class TemplateScript&#13;_x000a__x0009_{&#13;_x000a__x0009__x0009_public string Eval(Dokument obj)&#13;_x000a__x0009__x0009_{&#13;_x000a__x0009__x0009__x0009_if (obj.Geschaeft == null) {&#13;_x000a__x0009__x0009__x0009__x0009_return string.Empty;&#13;_x000a__x0009__x0009__x0009_}&#13;_x000a__x0009__x0009__x0009_AbstraktesGeschaeft g = (AbstraktesGeschaeft)obj.Geschaeft;&#13;_x000a__x0009__x0009__x0009_if (g.Laufnummer == null) {&#13;_x000a__x0009__x0009__x0009__x0009_return string.Empty;&#13;_x000a__x0009__x0009__x0009_}&#13;_x000a__x0009__x0009__x0009_return g.Laufnummer.ToString();&#13;_x000a__x0009__x0009_}&#13;_x000a__x0009_}&#13;_x000a_}&#13;_x000a_"/>
    <w:docVar w:name="MetaTool_Script4_Report" w:val="using System;&#13;_x000a_using CMI.MetaTool.Generated;&#13;_x000a_using CMI.DomainModel;&#13;_x000a_&#13;_x000a_namespace CMI.MetaTool.Generated.TemplateScript&#13;_x000a_{&#13;_x000a_   public class TemplateScript&#13;_x000a_   {&#13;_x000a_       public string Eval(Dokument obj)&#13;_x000a_       {&#13;_x000a_            if (obj.Unterlagen == null) {&#13;_x000a_                return String.Empty;&#13;_x000a_            }&#13;_x000a_ &#13;_x000a_            foreach (Unterlage unt in obj.Unterlagen) {&#13;_x000a_                if (unt.Traktadum == null) {&#13;_x000a_                    continue;&#13;_x000a_                }&#13;_x000a_                if (unt.Traktadum.Beschlussnummer == null) {&#13;_x000a_                    continue;&#13;_x000a_                }&#13;_x000a_                return unt.Traktadum.Beschlussnummer.FullString;&#13;_x000a_            }&#13;_x000a_            return String.Empty;&#13;_x000a_       }&#13;_x000a_   }&#13;_x000a_}&#13;_x000a_"/>
    <w:docVar w:name="MetaTool_Script5_Report" w:val="//Achtung dieses Beispiel ist auf ein KPF mit mind. 1 und max. 1 gestellt für das Hinzfügen einer Registraturplanposition auf einem Geschäft&#13;_x000a_&#13;_x000a_using System;&#13;_x000a_using CMI.MetaTool.Generated;&#13;_x000a_using CMI.DomainModel;&#13;_x000a_&#13;_x000a_namespace CMI.MetaTool.Generated.TemplateScript&#13;_x000a_{&#13;_x000a_   public class TemplateScript&#13;_x000a_   {&#13;_x000a__x0009__x0009_public string Eval(Dokument obj)&#13;_x000a__x0009__x0009_{         &#13;_x000a__x0009__x0009__x0009_if (obj.Geschaeft == null)&#13;_x000a__x0009__x0009__x0009_{&#13;_x000a__x0009__x0009__x0009__x0009_return String.Empty;&#13;_x000a__x0009__x0009__x0009_}&#13;_x000a__x0009__x0009__x0009_&#13;_x000a__x0009__x0009__x0009_if (obj.Geschaeft is Geschaeft)&#13;_x000a__x0009__x0009__x0009_{&#13;_x000a__x0009__x0009__x0009__x0009_Geschaeft ges = (Geschaeft) obj.Geschaeft;&#13;_x000a__x0009__x0009__x0009__x0009_if (ges.CustomRegistraturplan == null)&#13;_x000a__x0009__x0009__x0009__x0009_{&#13;_x000a__x0009__x0009__x0009__x0009__x0009_return String.Empty;&#13;_x000a__x0009__x0009__x0009__x0009_}&#13;_x000a__x0009__x0009__x0009__x0009_&#13;_x000a__x0009__x0009__x0009__x0009_if (ges.CustomRegistraturplan.Aktenzeichen == null)&#13;_x000a__x0009__x0009__x0009__x0009_{&#13;_x000a__x0009__x0009__x0009__x0009__x0009_return string.Empty;&#13;_x000a__x0009__x0009__x0009__x0009_}&#13;_x000a__x0009__x0009__x0009__x0009_&#13;_x000a__x0009__x0009__x0009__x0009_return ges.CustomRegistraturplan.Aktenzeichen.ToString();&#13;_x000a__x0009__x0009__x0009_}&#13;_x000a__x0009__x0009__x0009_else&#13;_x000a__x0009__x0009__x0009_{&#13;_x000a__x0009__x0009__x0009__x0009_return String.Empty;&#13;_x000a__x0009__x0009__x0009_}&#13;_x000a__x0009__x0009_}&#13;_x000a__x0009_}&#13;_x000a_}"/>
    <w:docVar w:name="MetaTool_Script6_Report" w:val="//Achtung dieses Beispiel ist auf ein KPF mit mind. 1 und max. 1 gestellt für das Hinzfügen einer Registraturplanposition auf einem Geschäft&#13;_x000a_&#13;_x000a_using System;&#13;_x000a_using CMI.MetaTool.Generated;&#13;_x000a_using CMI.DomainModel;&#13;_x000a_&#13;_x000a_namespace CMI.MetaTool.Generated.TemplateScript&#13;_x000a_{&#13;_x000a_   public class TemplateScript&#13;_x000a_   {&#13;_x000a__x0009__x0009_public string Eval(Dokument obj)&#13;_x000a__x0009__x0009_{         &#13;_x000a__x0009__x0009__x0009_if (obj.Geschaeft == null)&#13;_x000a__x0009__x0009__x0009_{&#13;_x000a__x0009__x0009__x0009__x0009_return String.Empty;&#13;_x000a__x0009__x0009__x0009_}&#13;_x000a__x0009__x0009__x0009_&#13;_x000a__x0009__x0009__x0009_if (obj.Geschaeft is Geschaeft)&#13;_x000a__x0009__x0009__x0009_{&#13;_x000a__x0009__x0009__x0009__x0009_Geschaeft ges = (Geschaeft) obj.Geschaeft;&#13;_x000a__x0009__x0009__x0009__x0009_if (ges.CustomRegistraturplan == null)&#13;_x000a__x0009__x0009__x0009__x0009_{&#13;_x000a__x0009__x0009__x0009__x0009__x0009_return String.Empty;&#13;_x000a__x0009__x0009__x0009__x0009_}&#13;_x000a__x0009__x0009__x0009__x0009_&#13;_x000a__x0009__x0009__x0009__x0009_if (ges.CustomRegistraturplan.Begriff == null)&#13;_x000a__x0009__x0009__x0009__x0009_{&#13;_x000a__x0009__x0009__x0009__x0009__x0009_return string.Empty;&#13;_x000a__x0009__x0009__x0009__x0009_}&#13;_x000a__x0009__x0009__x0009__x0009_&#13;_x000a__x0009__x0009__x0009__x0009_return ges.CustomRegistraturplan.Begriff.ToString();&#13;_x000a__x0009__x0009__x0009_}&#13;_x000a__x0009__x0009__x0009_else&#13;_x000a__x0009__x0009__x0009_{&#13;_x000a__x0009__x0009__x0009__x0009_return String.Empty;&#13;_x000a__x0009__x0009__x0009_}&#13;_x000a__x0009__x0009_}&#13;_x000a__x0009_}&#13;_x000a_}"/>
    <w:docVar w:name="MetaTool_Script7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es = string.Empty;&#13;_x000a__x0009__x0009__x0009_if (obj.Titel != null)&#13;_x000a__x0009__x0009__x0009_{&#13;_x000a__x0009__x0009__x0009__x0009_res = obj.Titel.ToString();_x0009__x0009__x0009__x0009__x0009_&#13;_x000a__x0009__x0009__x0009_}&#13;_x000a_            return res;&#13;_x000a_       }&#13;_x000a_   }&#13;_x000a_}&#13;_x000a_"/>
    <w:docVar w:name="MetaTool_Script8_Report" w:val="using System;&#13;_x000a_using CMI.MetaTool.Generated;&#13;_x000a_using CMI.DomainModel;&#13;_x000a_&#13;_x000a_namespace CMI.MetaTool.Generated.TemplateScript&#13;_x000a_{&#13;_x000a_   public class TemplateScript&#13;_x000a_   {&#13;_x000a_       public string Eval(Dokument obj)&#13;_x000a_       {&#13;_x000a__x0009__x0009_string traktandennummer = String.Empty;&#13;_x000a__x0009__x0009__x0009_&#13;_x000a__x0009__x0009_if (obj.Unterlagen != null)&#13;_x000a__x0009__x0009_{&#13;_x000a__x0009__x0009__x0009_foreach (Unterlage unt in obj.Unterlagen)&#13;_x000a__x0009__x0009__x0009_{&#13;_x000a__x0009__x0009__x0009__x0009_if (unt.Beschluss == true)&#13;_x000a__x0009__x0009__x0009__x0009_{&#13;_x000a__x0009__x0009__x0009__x0009__x0009_if (unt.Traktadum != null)&#13;_x000a__x0009__x0009__x0009__x0009__x0009_{&#13;_x000a__x0009__x0009__x0009__x0009__x0009__x0009_if (unt.Traktadum.Traktandennummer != null)&#13;_x000a__x0009__x0009__x0009__x0009__x0009__x0009__x0009__x0009_traktandennummer = unt.Traktadum.Traktandennummer;&#13;_x000a__x0009__x0009__x0009__x0009__x0009_}&#13;_x000a__x0009__x0009__x0009__x0009_}&#13;_x000a__x0009__x0009__x0009_}&#13;_x000a__x0009__x0009_}&#13;_x000a__x0009__x0009__x0009_&#13;_x000a_            return traktandennummer;&#13;_x000a_       }&#13;_x000a_   }&#13;_x000a_}&#13;_x000a_"/>
    <w:docVar w:name="MetaTool_Script9_Report" w:val="using System;&#13;_x000a_using CMI.MetaTool.Generated;&#13;_x000a_using CMI.DomainModel;&#13;_x000a_&#13;_x000a_namespace CMI.MetaTool.Generated.TemplateScript&#13;_x000a_{&#13;_x000a__x0009_public class TemplateScript&#13;_x000a__x0009_{&#13;_x000a__x0009__x0009_public string Eval(Dokument obj)&#13;_x000a__x0009__x0009_{&#13;_x000a__x0009__x0009__x0009_if (obj.Geschaeft == null) {&#13;_x000a__x0009__x0009__x0009__x0009_return string.Empty;&#13;_x000a__x0009__x0009__x0009_}&#13;_x000a__x0009__x0009__x0009_AbstraktesGeschaeft g = (AbstraktesGeschaeft)obj.Geschaeft;&#13;_x000a__x0009__x0009__x0009_if (g.Laufnummer == null) {&#13;_x000a__x0009__x0009__x0009__x0009_return string.Empty;&#13;_x000a__x0009__x0009__x0009_}&#13;_x000a__x0009__x0009__x0009_return g.Laufnummer.ToString();&#13;_x000a__x0009__x0009_}&#13;_x000a__x0009_}&#13;_x000a_}&#13;_x000a_"/>
    <w:docVar w:name="MetaTool_TypeDefinition" w:val="Dokument"/>
  </w:docVar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14:docId w14:val="03A0A9A8"/>
  <w15:docId w15:val="{6C94CA72-A8E8-4DA1-ABA1-40B498CB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75D"/>
    <w:rPr>
      <w:rFonts w:ascii="Arial" w:hAnsi="Arial"/>
      <w:sz w:val="18"/>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link w:val="berschrift2Zchn"/>
    <w:qFormat/>
    <w:pPr>
      <w:keepNext/>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er">
    <w:name w:val="Register"/>
    <w:basedOn w:val="Normal"/>
    <w:rPr>
      <w:b/>
    </w:rPr>
  </w:style>
  <w:style w:type="character" w:customStyle="1" w:styleId="Stichwort">
    <w:name w:val="Stichwort"/>
    <w:rPr>
      <w:color w:val="auto"/>
    </w:rPr>
  </w:style>
  <w:style w:type="paragraph" w:styleId="Title">
    <w:name w:val="Title"/>
    <w:basedOn w:val="Normal"/>
    <w:qFormat/>
    <w:pPr>
      <w:spacing w:before="240" w:after="60"/>
      <w:jc w:val="center"/>
      <w:outlineLvl w:val="0"/>
    </w:pPr>
    <w:rPr>
      <w:b/>
      <w:kern w:val="28"/>
      <w:sz w:val="32"/>
    </w:rPr>
  </w:style>
  <w:style w:type="paragraph" w:styleId="Header">
    <w:name w:val="header"/>
    <w:basedOn w:val="Normal"/>
    <w:link w:val="KopfzeileZchn"/>
    <w:pPr>
      <w:tabs>
        <w:tab w:val="center" w:pos="4536"/>
        <w:tab w:val="right" w:pos="9072"/>
      </w:tabs>
    </w:pPr>
  </w:style>
  <w:style w:type="character" w:styleId="PageNumber">
    <w:name w:val="page number"/>
    <w:basedOn w:val="DefaultParagraphFont"/>
  </w:style>
  <w:style w:type="paragraph" w:customStyle="1" w:styleId="ThemaNr">
    <w:name w:val="ThemaNr"/>
    <w:basedOn w:val="Normal"/>
    <w:next w:val="Normal"/>
    <w:pPr>
      <w:jc w:val="right"/>
    </w:pPr>
  </w:style>
  <w:style w:type="paragraph" w:customStyle="1" w:styleId="Traktandum">
    <w:name w:val="Traktandum"/>
    <w:basedOn w:val="Normal"/>
    <w:rPr>
      <w:b/>
    </w:rPr>
  </w:style>
  <w:style w:type="paragraph" w:customStyle="1" w:styleId="FreiesTraktandum">
    <w:name w:val="FreiesTraktandum"/>
    <w:basedOn w:val="Traktandum"/>
  </w:style>
  <w:style w:type="paragraph" w:customStyle="1" w:styleId="GeschNrReg">
    <w:name w:val="GeschNrReg"/>
    <w:basedOn w:val="ThemaNr"/>
  </w:style>
  <w:style w:type="paragraph" w:customStyle="1" w:styleId="Prottext">
    <w:name w:val="Prottext"/>
    <w:basedOn w:val="Normal"/>
    <w:pPr>
      <w:ind w:left="680" w:right="567"/>
    </w:pPr>
  </w:style>
  <w:style w:type="paragraph" w:customStyle="1" w:styleId="RegNr">
    <w:name w:val="RegNr"/>
    <w:basedOn w:val="Register"/>
  </w:style>
  <w:style w:type="paragraph" w:styleId="BodyText">
    <w:name w:val="Body Text"/>
    <w:basedOn w:val="Normal"/>
    <w:pPr>
      <w:tabs>
        <w:tab w:val="left" w:pos="540"/>
        <w:tab w:val="left" w:pos="567"/>
        <w:tab w:val="right" w:pos="4151"/>
      </w:tabs>
      <w:jc w:val="both"/>
    </w:pPr>
  </w:style>
  <w:style w:type="paragraph" w:styleId="Footer">
    <w:name w:val="footer"/>
    <w:basedOn w:val="Normal"/>
    <w:pPr>
      <w:tabs>
        <w:tab w:val="center" w:pos="4536"/>
        <w:tab w:val="right" w:pos="9072"/>
      </w:tabs>
    </w:pPr>
  </w:style>
  <w:style w:type="paragraph" w:styleId="BalloonText">
    <w:name w:val="Balloon Text"/>
    <w:basedOn w:val="Normal"/>
    <w:link w:val="SprechblasentextZchn"/>
    <w:rsid w:val="00193B8F"/>
    <w:rPr>
      <w:rFonts w:ascii="Tahoma" w:hAnsi="Tahoma" w:cs="Tahoma"/>
      <w:sz w:val="16"/>
      <w:szCs w:val="16"/>
    </w:rPr>
  </w:style>
  <w:style w:type="character" w:customStyle="1" w:styleId="SprechblasentextZchn">
    <w:name w:val="Sprechblasentext Zchn"/>
    <w:link w:val="BalloonText"/>
    <w:rsid w:val="00193B8F"/>
    <w:rPr>
      <w:rFonts w:ascii="Tahoma" w:hAnsi="Tahoma" w:cs="Tahoma"/>
      <w:sz w:val="16"/>
      <w:szCs w:val="16"/>
    </w:rPr>
  </w:style>
  <w:style w:type="character" w:customStyle="1" w:styleId="berschrift2Zchn">
    <w:name w:val="Überschrift 2 Zchn"/>
    <w:link w:val="Heading2"/>
    <w:rsid w:val="00402231"/>
    <w:rPr>
      <w:rFonts w:ascii="Arial" w:hAnsi="Arial"/>
      <w:sz w:val="32"/>
    </w:rPr>
  </w:style>
  <w:style w:type="character" w:customStyle="1" w:styleId="KopfzeileZchn">
    <w:name w:val="Kopfzeile Zchn"/>
    <w:basedOn w:val="DefaultParagraphFont"/>
    <w:link w:val="Header"/>
    <w:rsid w:val="00795E59"/>
    <w:rPr>
      <w:rFonts w:ascii="Arial" w:hAnsi="Arial"/>
      <w:sz w:val="18"/>
    </w:rPr>
  </w:style>
  <w:style w:type="table" w:customStyle="1" w:styleId="Tabellenraster8">
    <w:name w:val="Tabellenraster8"/>
    <w:basedOn w:val="TableNormal"/>
    <w:next w:val="TableGrid"/>
    <w:uiPriority w:val="59"/>
    <w:rsid w:val="00795E59"/>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9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6E40"/>
    <w:rPr>
      <w:color w:val="808080"/>
    </w:rPr>
  </w:style>
  <w:style w:type="table" w:customStyle="1" w:styleId="Tabellenraster1">
    <w:name w:val="Tabellenraster1"/>
    <w:basedOn w:val="TableNormal"/>
    <w:next w:val="TableGrid"/>
    <w:uiPriority w:val="39"/>
    <w:rsid w:val="00873F43"/>
    <w:pPr>
      <w:spacing w:line="240" w:lineRule="atLeast"/>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873F43"/>
    <w:pPr>
      <w:spacing w:line="240" w:lineRule="atLeast"/>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jpeg" /><Relationship Id="rId14" Type="http://schemas.openxmlformats.org/officeDocument/2006/relationships/image" Target="media/image6.png"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7.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lgemein"/>
          <w:gallery w:val="placeholder"/>
        </w:category>
        <w:types>
          <w:type w:val="bbPlcHdr"/>
        </w:types>
        <w:behaviors>
          <w:behavior w:val="content"/>
        </w:behaviors>
        <w:guid w:val="{8876A7F5-4CAE-4DB5-8943-2EEA352CDC80}"/>
      </w:docPartPr>
      <w:docPartBody>
        <w:p w:rsidR="00856560">
          <w:r w:rsidRPr="00DC12E7">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60"/>
    <w:rsid w:val="002228DB"/>
    <w:rsid w:val="005C2CC7"/>
    <w:rsid w:val="00856560"/>
    <w:rsid w:val="009B51CA"/>
    <w:rsid w:val="00BA6995"/>
    <w:rsid w:val="00E26B4F"/>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D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2122</Words>
  <Characters>15941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isys AG</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Bögli Christof</dc:creator>
  <cp:lastModifiedBy>Rüegg Marcel</cp:lastModifiedBy>
  <cp:revision>60</cp:revision>
  <cp:lastPrinted>2022-07-06T08:14:00Z</cp:lastPrinted>
  <dcterms:created xsi:type="dcterms:W3CDTF">2022-07-06T08:13:00Z</dcterms:created>
  <dcterms:modified xsi:type="dcterms:W3CDTF">2025-09-03T04:48:00Z</dcterms:modified>
</cp:coreProperties>
</file>