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1E0" w:firstRow="1" w:lastRow="1" w:firstColumn="1" w:lastColumn="1" w:noHBand="0" w:noVBand="0"/>
      </w:tblPr>
      <w:tblGrid>
        <w:gridCol w:w="5273"/>
        <w:gridCol w:w="5273"/>
      </w:tblGrid>
      <w:tr w:rsidR="00AC7AE4" w14:paraId="731719D6" w14:textId="77777777" w:rsidTr="00075D08">
        <w:trPr>
          <w:trHeight w:hRule="exact" w:val="1276"/>
        </w:trPr>
        <w:tc>
          <w:tcPr>
            <w:tcW w:w="4508" w:type="dxa"/>
          </w:tcPr>
          <w:p w14:paraId="338531EC" w14:textId="77777777" w:rsidR="000862DC" w:rsidRPr="00633A53" w:rsidRDefault="00AE5056" w:rsidP="000862DC">
            <w:pPr>
              <w:jc w:val="both"/>
              <w:rPr>
                <w:b/>
              </w:rPr>
            </w:pPr>
            <w:r w:rsidRPr="00633A53">
              <w:rPr>
                <w:b/>
              </w:rPr>
              <w:t>A N T R A G</w:t>
            </w:r>
          </w:p>
          <w:p w14:paraId="17D8E961" w14:textId="77777777" w:rsidR="000862DC" w:rsidRDefault="000862DC" w:rsidP="000862DC">
            <w:pPr>
              <w:jc w:val="both"/>
            </w:pPr>
          </w:p>
          <w:p w14:paraId="777DDC04" w14:textId="070098C3" w:rsidR="000862DC" w:rsidRDefault="00AE5056" w:rsidP="000862DC">
            <w:pPr>
              <w:jc w:val="both"/>
            </w:pPr>
            <w:r>
              <w:t xml:space="preserve">des Stadtrates vom </w:t>
            </w:r>
            <w:r w:rsidR="00650C0B">
              <w:t>5.</w:t>
            </w:r>
            <w:r w:rsidR="008E5F61">
              <w:t xml:space="preserve"> Februar </w:t>
            </w:r>
            <w:r w:rsidR="00650C0B">
              <w:t>2026</w:t>
            </w:r>
          </w:p>
          <w:p w14:paraId="326E84FB" w14:textId="77777777" w:rsidR="009D4C85" w:rsidRDefault="009D4C85" w:rsidP="00612620"/>
          <w:p w14:paraId="54F07104" w14:textId="77777777" w:rsidR="00612620" w:rsidRPr="00612620" w:rsidRDefault="00612620" w:rsidP="00612620"/>
        </w:tc>
        <w:tc>
          <w:tcPr>
            <w:tcW w:w="4508" w:type="dxa"/>
          </w:tcPr>
          <w:p w14:paraId="272C8C82" w14:textId="6D006772" w:rsidR="00101ADC" w:rsidRDefault="00101ADC"/>
        </w:tc>
      </w:tr>
      <w:tr w:rsidR="00650C0B" w:rsidRPr="00650C0B" w14:paraId="6B11F46C" w14:textId="77777777" w:rsidTr="00075D08">
        <w:trPr>
          <w:trHeight w:hRule="exact" w:val="2165"/>
        </w:trPr>
        <w:tc>
          <w:tcPr>
            <w:tcW w:w="9016" w:type="dxa"/>
            <w:gridSpan w:val="2"/>
            <w:tcBorders>
              <w:bottom w:val="single" w:sz="4" w:space="0" w:color="auto"/>
            </w:tcBorders>
          </w:tcPr>
          <w:p w14:paraId="23805D50" w14:textId="51DA490E" w:rsidR="00650C0B" w:rsidRPr="00AB0423" w:rsidRDefault="00650C0B" w:rsidP="00823067">
            <w:pPr>
              <w:pStyle w:val="Betreff"/>
              <w:spacing w:before="20" w:after="20"/>
              <w:jc w:val="both"/>
            </w:pPr>
            <w:r w:rsidRPr="00AB0423">
              <w:t>GR Geschäfts-</w:t>
            </w:r>
            <w:r w:rsidRPr="00877E54">
              <w:t xml:space="preserve">Nr. </w:t>
            </w:r>
            <w:r w:rsidR="00877E54" w:rsidRPr="00877E54">
              <w:t>07/2026</w:t>
            </w:r>
          </w:p>
          <w:p w14:paraId="0E888C6C" w14:textId="77777777" w:rsidR="00650C0B" w:rsidRPr="00AB0423" w:rsidRDefault="00650C0B" w:rsidP="00823067">
            <w:pPr>
              <w:pStyle w:val="Betreff"/>
              <w:spacing w:before="20" w:after="20"/>
              <w:rPr>
                <w:b w:val="0"/>
              </w:rPr>
            </w:pPr>
          </w:p>
          <w:p w14:paraId="277FD437" w14:textId="77777777" w:rsidR="00650C0B" w:rsidRPr="00AB0423" w:rsidRDefault="00650C0B" w:rsidP="00823067">
            <w:pPr>
              <w:pStyle w:val="Betreff"/>
              <w:spacing w:before="20" w:after="20"/>
              <w:rPr>
                <w:b w:val="0"/>
              </w:rPr>
            </w:pPr>
            <w:r w:rsidRPr="00AB0423">
              <w:rPr>
                <w:b w:val="0"/>
              </w:rPr>
              <w:t>Beschluss des Gemeinderates</w:t>
            </w:r>
          </w:p>
          <w:p w14:paraId="6DFD18AC" w14:textId="77777777" w:rsidR="00650C0B" w:rsidRPr="00AB0423" w:rsidRDefault="00650C0B" w:rsidP="00823067">
            <w:pPr>
              <w:pStyle w:val="Betreff"/>
              <w:spacing w:before="20" w:after="20"/>
              <w:rPr>
                <w:b w:val="0"/>
              </w:rPr>
            </w:pPr>
          </w:p>
          <w:p w14:paraId="21A85E65" w14:textId="77777777" w:rsidR="00650C0B" w:rsidRPr="00AB0423" w:rsidRDefault="00650C0B" w:rsidP="00823067">
            <w:pPr>
              <w:pStyle w:val="Betreff"/>
              <w:spacing w:before="20" w:after="20"/>
              <w:rPr>
                <w:b w:val="0"/>
              </w:rPr>
            </w:pPr>
            <w:r w:rsidRPr="00AB0423">
              <w:rPr>
                <w:b w:val="0"/>
              </w:rPr>
              <w:t>betreffend</w:t>
            </w:r>
          </w:p>
          <w:p w14:paraId="533A0F59" w14:textId="77777777" w:rsidR="00650C0B" w:rsidRPr="0012363F" w:rsidRDefault="00650C0B" w:rsidP="00823067">
            <w:pPr>
              <w:pStyle w:val="Betreff"/>
              <w:spacing w:before="20" w:after="20"/>
            </w:pPr>
            <w:bookmarkStart w:id="0" w:name="Text6"/>
          </w:p>
          <w:bookmarkEnd w:id="0"/>
          <w:p w14:paraId="756BAE2F" w14:textId="3B6ED8FD" w:rsidR="00650C0B" w:rsidRPr="0012363F" w:rsidRDefault="00650C0B" w:rsidP="00823067">
            <w:pPr>
              <w:pStyle w:val="Betreff"/>
              <w:spacing w:before="20" w:after="20"/>
              <w:jc w:val="both"/>
            </w:pPr>
            <w:r w:rsidRPr="0012363F">
              <w:t xml:space="preserve">Objektkredit (Neue Ausgaben) für die </w:t>
            </w:r>
            <w:r w:rsidR="0074514D" w:rsidRPr="0012363F">
              <w:t xml:space="preserve">Sanierung der Strasse und Erneuerung der </w:t>
            </w:r>
            <w:r w:rsidR="00075D08">
              <w:br/>
            </w:r>
            <w:r w:rsidR="0074514D" w:rsidRPr="0012363F">
              <w:t>Kanalisation</w:t>
            </w:r>
            <w:r w:rsidRPr="0012363F">
              <w:t xml:space="preserve"> an der </w:t>
            </w:r>
            <w:r w:rsidR="0074514D" w:rsidRPr="0012363F">
              <w:t>Wil</w:t>
            </w:r>
            <w:r w:rsidRPr="0012363F">
              <w:t xml:space="preserve">strasse, Abschnitt </w:t>
            </w:r>
            <w:r w:rsidR="0074514D" w:rsidRPr="0012363F">
              <w:t>Leepünt-</w:t>
            </w:r>
            <w:r w:rsidRPr="0012363F">
              <w:t xml:space="preserve"> bis </w:t>
            </w:r>
            <w:r w:rsidR="0074514D" w:rsidRPr="0012363F">
              <w:t>Fällandenstrasse</w:t>
            </w:r>
            <w:r w:rsidRPr="0012363F">
              <w:fldChar w:fldCharType="begin"/>
            </w:r>
            <w:r w:rsidRPr="0012363F">
              <w:instrText xml:space="preserve">  </w:instrText>
            </w:r>
            <w:r w:rsidRPr="0012363F">
              <w:fldChar w:fldCharType="end"/>
            </w:r>
          </w:p>
          <w:p w14:paraId="3F062DA5" w14:textId="77777777" w:rsidR="00650C0B" w:rsidRPr="00650C0B" w:rsidRDefault="00650C0B" w:rsidP="00823067">
            <w:pPr>
              <w:rPr>
                <w:color w:val="EE0000"/>
              </w:rPr>
            </w:pPr>
          </w:p>
        </w:tc>
      </w:tr>
      <w:tr w:rsidR="00AB0423" w:rsidRPr="00AB0423" w14:paraId="23FD4EC1" w14:textId="77777777" w:rsidTr="00075D08">
        <w:trPr>
          <w:trHeight w:hRule="exact" w:val="597"/>
        </w:trPr>
        <w:tc>
          <w:tcPr>
            <w:tcW w:w="9016" w:type="dxa"/>
            <w:gridSpan w:val="2"/>
            <w:tcBorders>
              <w:top w:val="single" w:sz="4" w:space="0" w:color="auto"/>
            </w:tcBorders>
          </w:tcPr>
          <w:p w14:paraId="2ADAB923" w14:textId="77777777" w:rsidR="00650C0B" w:rsidRPr="00AB0423" w:rsidRDefault="00650C0B" w:rsidP="00823067">
            <w:pPr>
              <w:rPr>
                <w:sz w:val="16"/>
                <w:szCs w:val="16"/>
              </w:rPr>
            </w:pPr>
          </w:p>
        </w:tc>
      </w:tr>
    </w:tbl>
    <w:p w14:paraId="47C31030" w14:textId="77777777" w:rsidR="00650C0B" w:rsidRPr="00AB0423" w:rsidRDefault="00650C0B" w:rsidP="00650C0B">
      <w:pPr>
        <w:spacing w:before="20" w:after="20"/>
        <w:jc w:val="both"/>
      </w:pPr>
      <w:r w:rsidRPr="00AB0423">
        <w:t>Der Gemeinderat,</w:t>
      </w:r>
    </w:p>
    <w:p w14:paraId="2150E59E" w14:textId="77777777" w:rsidR="00650C0B" w:rsidRPr="00AB0423" w:rsidRDefault="00650C0B" w:rsidP="00650C0B">
      <w:pPr>
        <w:spacing w:before="20" w:after="20"/>
        <w:jc w:val="both"/>
      </w:pPr>
    </w:p>
    <w:p w14:paraId="3785B29E" w14:textId="7A5516CE" w:rsidR="00650C0B" w:rsidRPr="00D629C1" w:rsidRDefault="00650C0B" w:rsidP="00650C0B">
      <w:pPr>
        <w:spacing w:before="20" w:after="20"/>
        <w:jc w:val="both"/>
      </w:pPr>
      <w:r w:rsidRPr="00D629C1">
        <w:t xml:space="preserve">in Kenntnis eines Antrages des Stadtrates vom </w:t>
      </w:r>
      <w:r w:rsidR="008E5F61">
        <w:t>5</w:t>
      </w:r>
      <w:r w:rsidRPr="00D629C1">
        <w:t xml:space="preserve">. </w:t>
      </w:r>
      <w:r w:rsidR="008E5F61">
        <w:t>Februar</w:t>
      </w:r>
      <w:r w:rsidRPr="00D629C1">
        <w:t xml:space="preserve"> 202</w:t>
      </w:r>
      <w:r w:rsidR="008E5F61">
        <w:t>6</w:t>
      </w:r>
      <w:r w:rsidRPr="00D629C1">
        <w:fldChar w:fldCharType="begin"/>
      </w:r>
      <w:r w:rsidRPr="00D629C1">
        <w:instrText xml:space="preserve">  </w:instrText>
      </w:r>
      <w:r w:rsidRPr="00D629C1">
        <w:fldChar w:fldCharType="end"/>
      </w:r>
      <w:r w:rsidRPr="00D629C1">
        <w:t>, gestützt Art. 18, Ziff. 4, der Gemeindeordnung vom 26.</w:t>
      </w:r>
      <w:r w:rsidR="00075D08">
        <w:t> </w:t>
      </w:r>
      <w:r w:rsidRPr="00D629C1">
        <w:t>September 2021</w:t>
      </w:r>
    </w:p>
    <w:p w14:paraId="1F223789" w14:textId="77777777" w:rsidR="00650C0B" w:rsidRPr="00DD0E9A" w:rsidRDefault="00650C0B" w:rsidP="00650C0B">
      <w:pPr>
        <w:spacing w:before="20" w:after="20"/>
      </w:pPr>
    </w:p>
    <w:p w14:paraId="7EB937F7" w14:textId="77777777" w:rsidR="00650C0B" w:rsidRPr="00DD0E9A" w:rsidRDefault="00650C0B" w:rsidP="00650C0B">
      <w:pPr>
        <w:spacing w:before="20" w:after="20"/>
        <w:rPr>
          <w:lang w:val="en-US"/>
        </w:rPr>
      </w:pPr>
      <w:r w:rsidRPr="00DD0E9A">
        <w:rPr>
          <w:lang w:val="en-US"/>
        </w:rPr>
        <w:t>b e s c h l i e s s t :</w:t>
      </w:r>
    </w:p>
    <w:p w14:paraId="22A4FD96" w14:textId="77777777" w:rsidR="00650C0B" w:rsidRPr="00DD0E9A" w:rsidRDefault="00650C0B" w:rsidP="00650C0B">
      <w:pPr>
        <w:pStyle w:val="Standard2"/>
        <w:spacing w:before="20" w:after="20" w:line="240" w:lineRule="atLeast"/>
        <w:ind w:left="426" w:hanging="426"/>
        <w:rPr>
          <w:rFonts w:cs="Arial"/>
          <w:sz w:val="20"/>
          <w:lang w:val="en-US"/>
        </w:rPr>
      </w:pPr>
    </w:p>
    <w:p w14:paraId="2EA12AE6" w14:textId="2D58CFB4" w:rsidR="00650C0B" w:rsidRPr="0012363F" w:rsidRDefault="00650C0B" w:rsidP="00650C0B">
      <w:pPr>
        <w:numPr>
          <w:ilvl w:val="0"/>
          <w:numId w:val="3"/>
        </w:numPr>
        <w:tabs>
          <w:tab w:val="clear" w:pos="360"/>
          <w:tab w:val="num" w:pos="426"/>
        </w:tabs>
        <w:spacing w:before="20" w:after="240"/>
        <w:ind w:left="425" w:hanging="425"/>
        <w:jc w:val="both"/>
      </w:pPr>
      <w:bookmarkStart w:id="1" w:name="_Hlk216447048"/>
      <w:r w:rsidRPr="0012363F">
        <w:t>Für</w:t>
      </w:r>
      <w:r w:rsidR="0012363F" w:rsidRPr="0012363F">
        <w:rPr>
          <w:lang w:eastAsia="de-CH"/>
        </w:rPr>
        <w:t xml:space="preserve"> </w:t>
      </w:r>
      <w:r w:rsidR="0012363F" w:rsidRPr="0012363F">
        <w:t xml:space="preserve">die Erstellung einer verkehrssicheren und durchgehenden Veloverbindung, dem hindernisfreien </w:t>
      </w:r>
      <w:r w:rsidR="00075D08">
        <w:br/>
      </w:r>
      <w:r w:rsidR="0012363F" w:rsidRPr="0012363F">
        <w:t xml:space="preserve">Haltestellenumbau, der Anpassung der Fussgängerübergänge mit begrünten Mittelinseln sowie Mehrzweckstreifen und der Anpassung der Einmündung Neuhausstrasse sowie der Strassensanierung an der Wilstrasse, Abschnitt Leepüntstrasse bis Fällandenstrasse </w:t>
      </w:r>
      <w:r w:rsidRPr="0012363F">
        <w:t xml:space="preserve">wird ein einmaliger Objektkredit </w:t>
      </w:r>
      <w:bookmarkEnd w:id="1"/>
      <w:r w:rsidRPr="0012363F">
        <w:t xml:space="preserve">(neue Ausgaben) von Fr. </w:t>
      </w:r>
      <w:r w:rsidR="0012363F" w:rsidRPr="0012363F">
        <w:t>31</w:t>
      </w:r>
      <w:r w:rsidRPr="0012363F">
        <w:t>0'000.00 bewilligt.</w:t>
      </w:r>
    </w:p>
    <w:p w14:paraId="77F7975D" w14:textId="4324F166" w:rsidR="00650C0B" w:rsidRPr="00AC5772" w:rsidRDefault="00650C0B" w:rsidP="00650C0B">
      <w:pPr>
        <w:numPr>
          <w:ilvl w:val="0"/>
          <w:numId w:val="3"/>
        </w:numPr>
        <w:tabs>
          <w:tab w:val="clear" w:pos="360"/>
          <w:tab w:val="num" w:pos="426"/>
        </w:tabs>
        <w:spacing w:before="20" w:after="240"/>
        <w:ind w:left="425" w:hanging="425"/>
        <w:jc w:val="both"/>
      </w:pPr>
      <w:r w:rsidRPr="00B819C1">
        <w:rPr>
          <w:color w:val="000000" w:themeColor="text1"/>
        </w:rPr>
        <w:t xml:space="preserve">Dieser Betrag wird nach Massgabe des Schweizerischen Baupreisindexes gemäss folgender Formel der </w:t>
      </w:r>
      <w:r w:rsidR="00075D08">
        <w:rPr>
          <w:color w:val="000000" w:themeColor="text1"/>
        </w:rPr>
        <w:br/>
      </w:r>
      <w:r w:rsidRPr="00B819C1">
        <w:rPr>
          <w:color w:val="000000" w:themeColor="text1"/>
        </w:rPr>
        <w:t xml:space="preserve">Teuerung angepasst: Bewilligte Ausgabe × Zielindex ÷ </w:t>
      </w:r>
      <w:r w:rsidRPr="00AC5772">
        <w:t>Startindex (Stand</w:t>
      </w:r>
      <w:r w:rsidR="00F62060">
        <w:t>: </w:t>
      </w:r>
      <w:r w:rsidRPr="00AC5772">
        <w:t>12.</w:t>
      </w:r>
      <w:r w:rsidR="00F62060">
        <w:t> </w:t>
      </w:r>
      <w:r w:rsidR="00AC5772" w:rsidRPr="00AC5772">
        <w:t>Dezember</w:t>
      </w:r>
      <w:r w:rsidRPr="00AC5772">
        <w:t xml:space="preserve"> 202</w:t>
      </w:r>
      <w:r w:rsidR="00AC5772" w:rsidRPr="00AC5772">
        <w:t>5</w:t>
      </w:r>
      <w:r w:rsidRPr="00AC5772">
        <w:t>).</w:t>
      </w:r>
    </w:p>
    <w:p w14:paraId="7076B482" w14:textId="77777777" w:rsidR="00650C0B" w:rsidRPr="0012363F" w:rsidRDefault="00650C0B" w:rsidP="00650C0B">
      <w:pPr>
        <w:numPr>
          <w:ilvl w:val="0"/>
          <w:numId w:val="3"/>
        </w:numPr>
        <w:tabs>
          <w:tab w:val="clear" w:pos="360"/>
          <w:tab w:val="num" w:pos="426"/>
        </w:tabs>
        <w:spacing w:before="20" w:after="20"/>
        <w:ind w:left="426" w:hanging="426"/>
        <w:jc w:val="both"/>
      </w:pPr>
      <w:r w:rsidRPr="0012363F">
        <w:t>Mitteilung an den Stadtrat zum Vollzug.</w:t>
      </w:r>
    </w:p>
    <w:p w14:paraId="14F7C475" w14:textId="77777777" w:rsidR="00650C0B" w:rsidRPr="00AB0423" w:rsidRDefault="00650C0B" w:rsidP="00650C0B">
      <w:pPr>
        <w:spacing w:before="20" w:after="20"/>
        <w:ind w:left="426" w:hanging="426"/>
        <w:jc w:val="both"/>
        <w:rPr>
          <w:b/>
        </w:rPr>
      </w:pPr>
    </w:p>
    <w:p w14:paraId="00387F45" w14:textId="77777777" w:rsidR="00650C0B" w:rsidRPr="00AB0423" w:rsidRDefault="00650C0B" w:rsidP="00650C0B">
      <w:pPr>
        <w:pBdr>
          <w:bottom w:val="single" w:sz="4" w:space="1" w:color="auto"/>
        </w:pBdr>
        <w:tabs>
          <w:tab w:val="left" w:pos="5040"/>
          <w:tab w:val="left" w:pos="6481"/>
        </w:tabs>
        <w:spacing w:before="20" w:after="20"/>
        <w:jc w:val="both"/>
      </w:pPr>
    </w:p>
    <w:p w14:paraId="1277277A" w14:textId="77777777" w:rsidR="00650C0B" w:rsidRPr="00AB0423" w:rsidRDefault="00650C0B" w:rsidP="00650C0B">
      <w:pPr>
        <w:tabs>
          <w:tab w:val="left" w:pos="5040"/>
          <w:tab w:val="left" w:pos="6481"/>
        </w:tabs>
        <w:spacing w:before="20" w:after="20"/>
        <w:jc w:val="both"/>
      </w:pPr>
    </w:p>
    <w:p w14:paraId="003229A6" w14:textId="77777777" w:rsidR="00650C0B" w:rsidRPr="00877E54" w:rsidRDefault="00650C0B" w:rsidP="00650C0B">
      <w:pPr>
        <w:tabs>
          <w:tab w:val="left" w:pos="5040"/>
          <w:tab w:val="left" w:pos="6481"/>
        </w:tabs>
        <w:spacing w:before="20" w:after="20"/>
        <w:rPr>
          <w:b/>
          <w:lang w:val="en-GB"/>
        </w:rPr>
      </w:pPr>
      <w:r w:rsidRPr="00877E54">
        <w:rPr>
          <w:color w:val="EE0000"/>
          <w:lang w:val="en-GB"/>
        </w:rPr>
        <w:br w:type="page"/>
      </w:r>
      <w:r w:rsidRPr="00877E54">
        <w:rPr>
          <w:b/>
          <w:lang w:val="en-GB"/>
        </w:rPr>
        <w:lastRenderedPageBreak/>
        <w:t>W E I S U N G</w:t>
      </w:r>
    </w:p>
    <w:p w14:paraId="1F747B3D" w14:textId="77777777" w:rsidR="00650C0B" w:rsidRPr="00877E54" w:rsidRDefault="00650C0B" w:rsidP="00650C0B">
      <w:pPr>
        <w:tabs>
          <w:tab w:val="left" w:pos="5040"/>
          <w:tab w:val="left" w:pos="6481"/>
        </w:tabs>
        <w:spacing w:before="20" w:after="20"/>
        <w:rPr>
          <w:b/>
          <w:lang w:val="en-GB"/>
        </w:rPr>
      </w:pPr>
    </w:p>
    <w:p w14:paraId="52A88618" w14:textId="77777777" w:rsidR="00650C0B" w:rsidRPr="00877E54" w:rsidRDefault="00650C0B" w:rsidP="00650C0B">
      <w:pPr>
        <w:tabs>
          <w:tab w:val="left" w:pos="5040"/>
          <w:tab w:val="left" w:pos="6481"/>
        </w:tabs>
        <w:spacing w:before="20" w:after="20"/>
        <w:rPr>
          <w:b/>
          <w:lang w:val="en-GB"/>
        </w:rPr>
      </w:pPr>
      <w:r w:rsidRPr="00877E54">
        <w:rPr>
          <w:b/>
          <w:lang w:val="en-GB"/>
        </w:rPr>
        <w:t xml:space="preserve">I n h a l t s v e r z e i c h n i s </w:t>
      </w:r>
    </w:p>
    <w:p w14:paraId="262D2432" w14:textId="77777777" w:rsidR="00650C0B" w:rsidRPr="00877E54" w:rsidRDefault="00650C0B" w:rsidP="00650C0B">
      <w:pPr>
        <w:tabs>
          <w:tab w:val="left" w:pos="5040"/>
          <w:tab w:val="left" w:pos="6481"/>
        </w:tabs>
        <w:spacing w:before="20" w:after="20"/>
        <w:rPr>
          <w:b/>
          <w:lang w:val="en-GB"/>
        </w:rPr>
      </w:pPr>
    </w:p>
    <w:p w14:paraId="170996F9" w14:textId="7CBA4964" w:rsidR="00C063A6" w:rsidRDefault="00650C0B"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r w:rsidRPr="00650C0B">
        <w:rPr>
          <w:rFonts w:cs="Arial"/>
          <w:color w:val="EE0000"/>
          <w:lang w:val="de-CH"/>
        </w:rPr>
        <w:fldChar w:fldCharType="begin"/>
      </w:r>
      <w:r w:rsidRPr="00650C0B">
        <w:rPr>
          <w:rFonts w:cs="Arial"/>
          <w:color w:val="EE0000"/>
          <w:lang w:val="de-CH"/>
        </w:rPr>
        <w:instrText xml:space="preserve"> TOC \o "1-3" \h \z \u </w:instrText>
      </w:r>
      <w:r w:rsidRPr="00650C0B">
        <w:rPr>
          <w:rFonts w:cs="Arial"/>
          <w:color w:val="EE0000"/>
          <w:lang w:val="de-CH"/>
        </w:rPr>
        <w:fldChar w:fldCharType="separate"/>
      </w:r>
      <w:hyperlink w:anchor="_Toc216959993" w:history="1">
        <w:r w:rsidR="00C063A6" w:rsidRPr="005F18E3">
          <w:rPr>
            <w:rStyle w:val="Hyperlink"/>
            <w:noProof/>
          </w:rPr>
          <w:t>1</w:t>
        </w:r>
        <w:r w:rsidR="00C063A6">
          <w:rPr>
            <w:rFonts w:asciiTheme="minorHAnsi" w:eastAsiaTheme="minorEastAsia" w:hAnsiTheme="minorHAnsi" w:cstheme="minorBidi"/>
            <w:noProof/>
            <w:kern w:val="2"/>
            <w:sz w:val="24"/>
            <w:szCs w:val="24"/>
            <w:lang w:val="de-CH"/>
            <w14:ligatures w14:val="standardContextual"/>
          </w:rPr>
          <w:tab/>
        </w:r>
        <w:r w:rsidR="00C063A6" w:rsidRPr="005F18E3">
          <w:rPr>
            <w:rStyle w:val="Hyperlink"/>
            <w:noProof/>
          </w:rPr>
          <w:t>Ausgangslage</w:t>
        </w:r>
        <w:r w:rsidR="00C063A6">
          <w:rPr>
            <w:noProof/>
            <w:webHidden/>
          </w:rPr>
          <w:tab/>
        </w:r>
        <w:r w:rsidR="00C063A6">
          <w:rPr>
            <w:noProof/>
            <w:webHidden/>
          </w:rPr>
          <w:fldChar w:fldCharType="begin"/>
        </w:r>
        <w:r w:rsidR="00C063A6">
          <w:rPr>
            <w:noProof/>
            <w:webHidden/>
          </w:rPr>
          <w:instrText xml:space="preserve"> PAGEREF _Toc216959993 \h </w:instrText>
        </w:r>
        <w:r w:rsidR="00C063A6">
          <w:rPr>
            <w:noProof/>
            <w:webHidden/>
          </w:rPr>
        </w:r>
        <w:r w:rsidR="00C063A6">
          <w:rPr>
            <w:noProof/>
            <w:webHidden/>
          </w:rPr>
          <w:fldChar w:fldCharType="separate"/>
        </w:r>
        <w:r w:rsidR="00C063A6">
          <w:rPr>
            <w:noProof/>
            <w:webHidden/>
          </w:rPr>
          <w:t>3</w:t>
        </w:r>
        <w:r w:rsidR="00C063A6">
          <w:rPr>
            <w:noProof/>
            <w:webHidden/>
          </w:rPr>
          <w:fldChar w:fldCharType="end"/>
        </w:r>
      </w:hyperlink>
    </w:p>
    <w:p w14:paraId="65F1853A" w14:textId="5E40A5FF"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4" w:history="1">
        <w:r w:rsidRPr="005F18E3">
          <w:rPr>
            <w:rStyle w:val="Hyperlink"/>
            <w:noProof/>
            <w:lang w:eastAsia="de-DE"/>
          </w:rPr>
          <w:t>1.1</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Öffentliche Planauflage und Einspracheverfahren</w:t>
        </w:r>
        <w:r>
          <w:rPr>
            <w:noProof/>
            <w:webHidden/>
          </w:rPr>
          <w:tab/>
        </w:r>
        <w:r>
          <w:rPr>
            <w:noProof/>
            <w:webHidden/>
          </w:rPr>
          <w:fldChar w:fldCharType="begin"/>
        </w:r>
        <w:r>
          <w:rPr>
            <w:noProof/>
            <w:webHidden/>
          </w:rPr>
          <w:instrText xml:space="preserve"> PAGEREF _Toc216959994 \h </w:instrText>
        </w:r>
        <w:r>
          <w:rPr>
            <w:noProof/>
            <w:webHidden/>
          </w:rPr>
        </w:r>
        <w:r>
          <w:rPr>
            <w:noProof/>
            <w:webHidden/>
          </w:rPr>
          <w:fldChar w:fldCharType="separate"/>
        </w:r>
        <w:r>
          <w:rPr>
            <w:noProof/>
            <w:webHidden/>
          </w:rPr>
          <w:t>3</w:t>
        </w:r>
        <w:r>
          <w:rPr>
            <w:noProof/>
            <w:webHidden/>
          </w:rPr>
          <w:fldChar w:fldCharType="end"/>
        </w:r>
      </w:hyperlink>
    </w:p>
    <w:p w14:paraId="7D90F9CD" w14:textId="68EBBC7A"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5" w:history="1">
        <w:r w:rsidRPr="005F18E3">
          <w:rPr>
            <w:rStyle w:val="Hyperlink"/>
            <w:noProof/>
          </w:rPr>
          <w:t>2</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Zielsetzung</w:t>
        </w:r>
        <w:r>
          <w:rPr>
            <w:noProof/>
            <w:webHidden/>
          </w:rPr>
          <w:tab/>
        </w:r>
        <w:r>
          <w:rPr>
            <w:noProof/>
            <w:webHidden/>
          </w:rPr>
          <w:fldChar w:fldCharType="begin"/>
        </w:r>
        <w:r>
          <w:rPr>
            <w:noProof/>
            <w:webHidden/>
          </w:rPr>
          <w:instrText xml:space="preserve"> PAGEREF _Toc216959995 \h </w:instrText>
        </w:r>
        <w:r>
          <w:rPr>
            <w:noProof/>
            <w:webHidden/>
          </w:rPr>
        </w:r>
        <w:r>
          <w:rPr>
            <w:noProof/>
            <w:webHidden/>
          </w:rPr>
          <w:fldChar w:fldCharType="separate"/>
        </w:r>
        <w:r>
          <w:rPr>
            <w:noProof/>
            <w:webHidden/>
          </w:rPr>
          <w:t>3</w:t>
        </w:r>
        <w:r>
          <w:rPr>
            <w:noProof/>
            <w:webHidden/>
          </w:rPr>
          <w:fldChar w:fldCharType="end"/>
        </w:r>
      </w:hyperlink>
    </w:p>
    <w:p w14:paraId="3DCC37B7" w14:textId="48E2AC6C"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6" w:history="1">
        <w:r w:rsidRPr="005F18E3">
          <w:rPr>
            <w:rStyle w:val="Hyperlink"/>
            <w:noProof/>
            <w:lang w:eastAsia="de-DE"/>
          </w:rPr>
          <w:t>2.1</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Velomassnahmen</w:t>
        </w:r>
        <w:r>
          <w:rPr>
            <w:noProof/>
            <w:webHidden/>
          </w:rPr>
          <w:tab/>
        </w:r>
        <w:r>
          <w:rPr>
            <w:noProof/>
            <w:webHidden/>
          </w:rPr>
          <w:fldChar w:fldCharType="begin"/>
        </w:r>
        <w:r>
          <w:rPr>
            <w:noProof/>
            <w:webHidden/>
          </w:rPr>
          <w:instrText xml:space="preserve"> PAGEREF _Toc216959996 \h </w:instrText>
        </w:r>
        <w:r>
          <w:rPr>
            <w:noProof/>
            <w:webHidden/>
          </w:rPr>
        </w:r>
        <w:r>
          <w:rPr>
            <w:noProof/>
            <w:webHidden/>
          </w:rPr>
          <w:fldChar w:fldCharType="separate"/>
        </w:r>
        <w:r>
          <w:rPr>
            <w:noProof/>
            <w:webHidden/>
          </w:rPr>
          <w:t>4</w:t>
        </w:r>
        <w:r>
          <w:rPr>
            <w:noProof/>
            <w:webHidden/>
          </w:rPr>
          <w:fldChar w:fldCharType="end"/>
        </w:r>
      </w:hyperlink>
    </w:p>
    <w:p w14:paraId="5E824643" w14:textId="2937CEFA"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7" w:history="1">
        <w:r w:rsidRPr="005F18E3">
          <w:rPr>
            <w:rStyle w:val="Hyperlink"/>
            <w:noProof/>
            <w:lang w:eastAsia="de-DE"/>
          </w:rPr>
          <w:t>2.2</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Strassensanierung</w:t>
        </w:r>
        <w:r>
          <w:rPr>
            <w:noProof/>
            <w:webHidden/>
          </w:rPr>
          <w:tab/>
        </w:r>
        <w:r>
          <w:rPr>
            <w:noProof/>
            <w:webHidden/>
          </w:rPr>
          <w:fldChar w:fldCharType="begin"/>
        </w:r>
        <w:r>
          <w:rPr>
            <w:noProof/>
            <w:webHidden/>
          </w:rPr>
          <w:instrText xml:space="preserve"> PAGEREF _Toc216959997 \h </w:instrText>
        </w:r>
        <w:r>
          <w:rPr>
            <w:noProof/>
            <w:webHidden/>
          </w:rPr>
        </w:r>
        <w:r>
          <w:rPr>
            <w:noProof/>
            <w:webHidden/>
          </w:rPr>
          <w:fldChar w:fldCharType="separate"/>
        </w:r>
        <w:r>
          <w:rPr>
            <w:noProof/>
            <w:webHidden/>
          </w:rPr>
          <w:t>4</w:t>
        </w:r>
        <w:r>
          <w:rPr>
            <w:noProof/>
            <w:webHidden/>
          </w:rPr>
          <w:fldChar w:fldCharType="end"/>
        </w:r>
      </w:hyperlink>
    </w:p>
    <w:p w14:paraId="46CE6FED" w14:textId="3109AE8F"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8" w:history="1">
        <w:r w:rsidRPr="005F18E3">
          <w:rPr>
            <w:rStyle w:val="Hyperlink"/>
            <w:noProof/>
            <w:lang w:eastAsia="de-DE"/>
          </w:rPr>
          <w:t>2.3</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Strassenentwässerung</w:t>
        </w:r>
        <w:r>
          <w:rPr>
            <w:noProof/>
            <w:webHidden/>
          </w:rPr>
          <w:tab/>
        </w:r>
        <w:r>
          <w:rPr>
            <w:noProof/>
            <w:webHidden/>
          </w:rPr>
          <w:fldChar w:fldCharType="begin"/>
        </w:r>
        <w:r>
          <w:rPr>
            <w:noProof/>
            <w:webHidden/>
          </w:rPr>
          <w:instrText xml:space="preserve"> PAGEREF _Toc216959998 \h </w:instrText>
        </w:r>
        <w:r>
          <w:rPr>
            <w:noProof/>
            <w:webHidden/>
          </w:rPr>
        </w:r>
        <w:r>
          <w:rPr>
            <w:noProof/>
            <w:webHidden/>
          </w:rPr>
          <w:fldChar w:fldCharType="separate"/>
        </w:r>
        <w:r>
          <w:rPr>
            <w:noProof/>
            <w:webHidden/>
          </w:rPr>
          <w:t>4</w:t>
        </w:r>
        <w:r>
          <w:rPr>
            <w:noProof/>
            <w:webHidden/>
          </w:rPr>
          <w:fldChar w:fldCharType="end"/>
        </w:r>
      </w:hyperlink>
    </w:p>
    <w:p w14:paraId="78A8AD0A" w14:textId="01C8E7A2"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59999" w:history="1">
        <w:r w:rsidRPr="005F18E3">
          <w:rPr>
            <w:rStyle w:val="Hyperlink"/>
            <w:noProof/>
            <w:lang w:eastAsia="de-DE"/>
          </w:rPr>
          <w:t>2.4</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Haltestellen</w:t>
        </w:r>
        <w:r>
          <w:rPr>
            <w:noProof/>
            <w:webHidden/>
          </w:rPr>
          <w:tab/>
        </w:r>
        <w:r>
          <w:rPr>
            <w:noProof/>
            <w:webHidden/>
          </w:rPr>
          <w:fldChar w:fldCharType="begin"/>
        </w:r>
        <w:r>
          <w:rPr>
            <w:noProof/>
            <w:webHidden/>
          </w:rPr>
          <w:instrText xml:space="preserve"> PAGEREF _Toc216959999 \h </w:instrText>
        </w:r>
        <w:r>
          <w:rPr>
            <w:noProof/>
            <w:webHidden/>
          </w:rPr>
        </w:r>
        <w:r>
          <w:rPr>
            <w:noProof/>
            <w:webHidden/>
          </w:rPr>
          <w:fldChar w:fldCharType="separate"/>
        </w:r>
        <w:r>
          <w:rPr>
            <w:noProof/>
            <w:webHidden/>
          </w:rPr>
          <w:t>4</w:t>
        </w:r>
        <w:r>
          <w:rPr>
            <w:noProof/>
            <w:webHidden/>
          </w:rPr>
          <w:fldChar w:fldCharType="end"/>
        </w:r>
      </w:hyperlink>
    </w:p>
    <w:p w14:paraId="7A033F95" w14:textId="061DA281"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0" w:history="1">
        <w:r w:rsidRPr="005F18E3">
          <w:rPr>
            <w:rStyle w:val="Hyperlink"/>
            <w:noProof/>
            <w:lang w:eastAsia="de-DE"/>
          </w:rPr>
          <w:t>2.5</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Anpassungen an Private Einfahrten und Vorplätze</w:t>
        </w:r>
        <w:r>
          <w:rPr>
            <w:noProof/>
            <w:webHidden/>
          </w:rPr>
          <w:tab/>
        </w:r>
        <w:r>
          <w:rPr>
            <w:noProof/>
            <w:webHidden/>
          </w:rPr>
          <w:fldChar w:fldCharType="begin"/>
        </w:r>
        <w:r>
          <w:rPr>
            <w:noProof/>
            <w:webHidden/>
          </w:rPr>
          <w:instrText xml:space="preserve"> PAGEREF _Toc216960000 \h </w:instrText>
        </w:r>
        <w:r>
          <w:rPr>
            <w:noProof/>
            <w:webHidden/>
          </w:rPr>
        </w:r>
        <w:r>
          <w:rPr>
            <w:noProof/>
            <w:webHidden/>
          </w:rPr>
          <w:fldChar w:fldCharType="separate"/>
        </w:r>
        <w:r>
          <w:rPr>
            <w:noProof/>
            <w:webHidden/>
          </w:rPr>
          <w:t>4</w:t>
        </w:r>
        <w:r>
          <w:rPr>
            <w:noProof/>
            <w:webHidden/>
          </w:rPr>
          <w:fldChar w:fldCharType="end"/>
        </w:r>
      </w:hyperlink>
    </w:p>
    <w:p w14:paraId="69AB2725" w14:textId="44A53FF0"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1" w:history="1">
        <w:r w:rsidRPr="005F18E3">
          <w:rPr>
            <w:rStyle w:val="Hyperlink"/>
            <w:noProof/>
            <w:lang w:eastAsia="de-DE"/>
          </w:rPr>
          <w:t>2.6</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Signalisation und Markierung</w:t>
        </w:r>
        <w:r>
          <w:rPr>
            <w:noProof/>
            <w:webHidden/>
          </w:rPr>
          <w:tab/>
        </w:r>
        <w:r>
          <w:rPr>
            <w:noProof/>
            <w:webHidden/>
          </w:rPr>
          <w:fldChar w:fldCharType="begin"/>
        </w:r>
        <w:r>
          <w:rPr>
            <w:noProof/>
            <w:webHidden/>
          </w:rPr>
          <w:instrText xml:space="preserve"> PAGEREF _Toc216960001 \h </w:instrText>
        </w:r>
        <w:r>
          <w:rPr>
            <w:noProof/>
            <w:webHidden/>
          </w:rPr>
        </w:r>
        <w:r>
          <w:rPr>
            <w:noProof/>
            <w:webHidden/>
          </w:rPr>
          <w:fldChar w:fldCharType="separate"/>
        </w:r>
        <w:r>
          <w:rPr>
            <w:noProof/>
            <w:webHidden/>
          </w:rPr>
          <w:t>4</w:t>
        </w:r>
        <w:r>
          <w:rPr>
            <w:noProof/>
            <w:webHidden/>
          </w:rPr>
          <w:fldChar w:fldCharType="end"/>
        </w:r>
      </w:hyperlink>
    </w:p>
    <w:p w14:paraId="6609A58F" w14:textId="229550C2"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2" w:history="1">
        <w:r w:rsidRPr="005F18E3">
          <w:rPr>
            <w:rStyle w:val="Hyperlink"/>
            <w:noProof/>
            <w:lang w:eastAsia="de-DE"/>
          </w:rPr>
          <w:t>2.7</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Werke / Vorhaben Dritter</w:t>
        </w:r>
        <w:r>
          <w:rPr>
            <w:noProof/>
            <w:webHidden/>
          </w:rPr>
          <w:tab/>
        </w:r>
        <w:r>
          <w:rPr>
            <w:noProof/>
            <w:webHidden/>
          </w:rPr>
          <w:fldChar w:fldCharType="begin"/>
        </w:r>
        <w:r>
          <w:rPr>
            <w:noProof/>
            <w:webHidden/>
          </w:rPr>
          <w:instrText xml:space="preserve"> PAGEREF _Toc216960002 \h </w:instrText>
        </w:r>
        <w:r>
          <w:rPr>
            <w:noProof/>
            <w:webHidden/>
          </w:rPr>
        </w:r>
        <w:r>
          <w:rPr>
            <w:noProof/>
            <w:webHidden/>
          </w:rPr>
          <w:fldChar w:fldCharType="separate"/>
        </w:r>
        <w:r>
          <w:rPr>
            <w:noProof/>
            <w:webHidden/>
          </w:rPr>
          <w:t>4</w:t>
        </w:r>
        <w:r>
          <w:rPr>
            <w:noProof/>
            <w:webHidden/>
          </w:rPr>
          <w:fldChar w:fldCharType="end"/>
        </w:r>
      </w:hyperlink>
    </w:p>
    <w:p w14:paraId="1B21471A" w14:textId="42B3831C"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3" w:history="1">
        <w:r w:rsidRPr="005F18E3">
          <w:rPr>
            <w:rStyle w:val="Hyperlink"/>
            <w:noProof/>
            <w:lang w:eastAsia="de-DE"/>
          </w:rPr>
          <w:t>2.8</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Landerwerb</w:t>
        </w:r>
        <w:r>
          <w:rPr>
            <w:noProof/>
            <w:webHidden/>
          </w:rPr>
          <w:tab/>
        </w:r>
        <w:r>
          <w:rPr>
            <w:noProof/>
            <w:webHidden/>
          </w:rPr>
          <w:fldChar w:fldCharType="begin"/>
        </w:r>
        <w:r>
          <w:rPr>
            <w:noProof/>
            <w:webHidden/>
          </w:rPr>
          <w:instrText xml:space="preserve"> PAGEREF _Toc216960003 \h </w:instrText>
        </w:r>
        <w:r>
          <w:rPr>
            <w:noProof/>
            <w:webHidden/>
          </w:rPr>
        </w:r>
        <w:r>
          <w:rPr>
            <w:noProof/>
            <w:webHidden/>
          </w:rPr>
          <w:fldChar w:fldCharType="separate"/>
        </w:r>
        <w:r>
          <w:rPr>
            <w:noProof/>
            <w:webHidden/>
          </w:rPr>
          <w:t>5</w:t>
        </w:r>
        <w:r>
          <w:rPr>
            <w:noProof/>
            <w:webHidden/>
          </w:rPr>
          <w:fldChar w:fldCharType="end"/>
        </w:r>
      </w:hyperlink>
    </w:p>
    <w:p w14:paraId="66B1765A" w14:textId="1D110BDB"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4" w:history="1">
        <w:r w:rsidRPr="005F18E3">
          <w:rPr>
            <w:rStyle w:val="Hyperlink"/>
            <w:noProof/>
          </w:rPr>
          <w:t>3</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Bezug zu Legislaturprogramm</w:t>
        </w:r>
        <w:r>
          <w:rPr>
            <w:noProof/>
            <w:webHidden/>
          </w:rPr>
          <w:tab/>
        </w:r>
        <w:r>
          <w:rPr>
            <w:noProof/>
            <w:webHidden/>
          </w:rPr>
          <w:fldChar w:fldCharType="begin"/>
        </w:r>
        <w:r>
          <w:rPr>
            <w:noProof/>
            <w:webHidden/>
          </w:rPr>
          <w:instrText xml:space="preserve"> PAGEREF _Toc216960004 \h </w:instrText>
        </w:r>
        <w:r>
          <w:rPr>
            <w:noProof/>
            <w:webHidden/>
          </w:rPr>
        </w:r>
        <w:r>
          <w:rPr>
            <w:noProof/>
            <w:webHidden/>
          </w:rPr>
          <w:fldChar w:fldCharType="separate"/>
        </w:r>
        <w:r>
          <w:rPr>
            <w:noProof/>
            <w:webHidden/>
          </w:rPr>
          <w:t>5</w:t>
        </w:r>
        <w:r>
          <w:rPr>
            <w:noProof/>
            <w:webHidden/>
          </w:rPr>
          <w:fldChar w:fldCharType="end"/>
        </w:r>
      </w:hyperlink>
    </w:p>
    <w:p w14:paraId="41164698" w14:textId="5D4E2B78"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5" w:history="1">
        <w:r w:rsidRPr="005F18E3">
          <w:rPr>
            <w:rStyle w:val="Hyperlink"/>
            <w:noProof/>
          </w:rPr>
          <w:t>4</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Investitionskosten</w:t>
        </w:r>
        <w:r>
          <w:rPr>
            <w:noProof/>
            <w:webHidden/>
          </w:rPr>
          <w:tab/>
        </w:r>
        <w:r>
          <w:rPr>
            <w:noProof/>
            <w:webHidden/>
          </w:rPr>
          <w:fldChar w:fldCharType="begin"/>
        </w:r>
        <w:r>
          <w:rPr>
            <w:noProof/>
            <w:webHidden/>
          </w:rPr>
          <w:instrText xml:space="preserve"> PAGEREF _Toc216960005 \h </w:instrText>
        </w:r>
        <w:r>
          <w:rPr>
            <w:noProof/>
            <w:webHidden/>
          </w:rPr>
        </w:r>
        <w:r>
          <w:rPr>
            <w:noProof/>
            <w:webHidden/>
          </w:rPr>
          <w:fldChar w:fldCharType="separate"/>
        </w:r>
        <w:r>
          <w:rPr>
            <w:noProof/>
            <w:webHidden/>
          </w:rPr>
          <w:t>5</w:t>
        </w:r>
        <w:r>
          <w:rPr>
            <w:noProof/>
            <w:webHidden/>
          </w:rPr>
          <w:fldChar w:fldCharType="end"/>
        </w:r>
      </w:hyperlink>
    </w:p>
    <w:p w14:paraId="0E9EFE47" w14:textId="1766887B" w:rsidR="00C063A6" w:rsidRDefault="00C063A6" w:rsidP="00075D08">
      <w:pPr>
        <w:pStyle w:val="Verzeichnis2"/>
        <w:tabs>
          <w:tab w:val="left" w:pos="96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6" w:history="1">
        <w:r w:rsidRPr="005F18E3">
          <w:rPr>
            <w:rStyle w:val="Hyperlink"/>
            <w:noProof/>
            <w:lang w:eastAsia="de-DE"/>
          </w:rPr>
          <w:t>4.1</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lang w:eastAsia="de-DE"/>
          </w:rPr>
          <w:t>Gebundene und Neue Ausgaben</w:t>
        </w:r>
        <w:r>
          <w:rPr>
            <w:noProof/>
            <w:webHidden/>
          </w:rPr>
          <w:tab/>
        </w:r>
        <w:r>
          <w:rPr>
            <w:noProof/>
            <w:webHidden/>
          </w:rPr>
          <w:fldChar w:fldCharType="begin"/>
        </w:r>
        <w:r>
          <w:rPr>
            <w:noProof/>
            <w:webHidden/>
          </w:rPr>
          <w:instrText xml:space="preserve"> PAGEREF _Toc216960006 \h </w:instrText>
        </w:r>
        <w:r>
          <w:rPr>
            <w:noProof/>
            <w:webHidden/>
          </w:rPr>
        </w:r>
        <w:r>
          <w:rPr>
            <w:noProof/>
            <w:webHidden/>
          </w:rPr>
          <w:fldChar w:fldCharType="separate"/>
        </w:r>
        <w:r>
          <w:rPr>
            <w:noProof/>
            <w:webHidden/>
          </w:rPr>
          <w:t>6</w:t>
        </w:r>
        <w:r>
          <w:rPr>
            <w:noProof/>
            <w:webHidden/>
          </w:rPr>
          <w:fldChar w:fldCharType="end"/>
        </w:r>
      </w:hyperlink>
    </w:p>
    <w:p w14:paraId="048DA118" w14:textId="1EE6D21A"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7" w:history="1">
        <w:r w:rsidRPr="005F18E3">
          <w:rPr>
            <w:rStyle w:val="Hyperlink"/>
            <w:noProof/>
          </w:rPr>
          <w:t>5</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Hinweis zu Finanzplan und Budget</w:t>
        </w:r>
        <w:r>
          <w:rPr>
            <w:noProof/>
            <w:webHidden/>
          </w:rPr>
          <w:tab/>
        </w:r>
        <w:r>
          <w:rPr>
            <w:noProof/>
            <w:webHidden/>
          </w:rPr>
          <w:fldChar w:fldCharType="begin"/>
        </w:r>
        <w:r>
          <w:rPr>
            <w:noProof/>
            <w:webHidden/>
          </w:rPr>
          <w:instrText xml:space="preserve"> PAGEREF _Toc216960007 \h </w:instrText>
        </w:r>
        <w:r>
          <w:rPr>
            <w:noProof/>
            <w:webHidden/>
          </w:rPr>
        </w:r>
        <w:r>
          <w:rPr>
            <w:noProof/>
            <w:webHidden/>
          </w:rPr>
          <w:fldChar w:fldCharType="separate"/>
        </w:r>
        <w:r>
          <w:rPr>
            <w:noProof/>
            <w:webHidden/>
          </w:rPr>
          <w:t>7</w:t>
        </w:r>
        <w:r>
          <w:rPr>
            <w:noProof/>
            <w:webHidden/>
          </w:rPr>
          <w:fldChar w:fldCharType="end"/>
        </w:r>
      </w:hyperlink>
    </w:p>
    <w:p w14:paraId="4869CB24" w14:textId="4498A08A"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8" w:history="1">
        <w:r w:rsidRPr="005F18E3">
          <w:rPr>
            <w:rStyle w:val="Hyperlink"/>
            <w:noProof/>
          </w:rPr>
          <w:t>6</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Dringlichkeit</w:t>
        </w:r>
        <w:r>
          <w:rPr>
            <w:noProof/>
            <w:webHidden/>
          </w:rPr>
          <w:tab/>
        </w:r>
        <w:r>
          <w:rPr>
            <w:noProof/>
            <w:webHidden/>
          </w:rPr>
          <w:fldChar w:fldCharType="begin"/>
        </w:r>
        <w:r>
          <w:rPr>
            <w:noProof/>
            <w:webHidden/>
          </w:rPr>
          <w:instrText xml:space="preserve"> PAGEREF _Toc216960008 \h </w:instrText>
        </w:r>
        <w:r>
          <w:rPr>
            <w:noProof/>
            <w:webHidden/>
          </w:rPr>
        </w:r>
        <w:r>
          <w:rPr>
            <w:noProof/>
            <w:webHidden/>
          </w:rPr>
          <w:fldChar w:fldCharType="separate"/>
        </w:r>
        <w:r>
          <w:rPr>
            <w:noProof/>
            <w:webHidden/>
          </w:rPr>
          <w:t>7</w:t>
        </w:r>
        <w:r>
          <w:rPr>
            <w:noProof/>
            <w:webHidden/>
          </w:rPr>
          <w:fldChar w:fldCharType="end"/>
        </w:r>
      </w:hyperlink>
    </w:p>
    <w:p w14:paraId="1DA3117A" w14:textId="5A9F0A48"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09" w:history="1">
        <w:r w:rsidRPr="005F18E3">
          <w:rPr>
            <w:rStyle w:val="Hyperlink"/>
            <w:noProof/>
          </w:rPr>
          <w:t>7</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Ablauforganisation und Kompetenzen bei Projekten</w:t>
        </w:r>
        <w:r>
          <w:rPr>
            <w:noProof/>
            <w:webHidden/>
          </w:rPr>
          <w:tab/>
        </w:r>
        <w:r>
          <w:rPr>
            <w:noProof/>
            <w:webHidden/>
          </w:rPr>
          <w:fldChar w:fldCharType="begin"/>
        </w:r>
        <w:r>
          <w:rPr>
            <w:noProof/>
            <w:webHidden/>
          </w:rPr>
          <w:instrText xml:space="preserve"> PAGEREF _Toc216960009 \h </w:instrText>
        </w:r>
        <w:r>
          <w:rPr>
            <w:noProof/>
            <w:webHidden/>
          </w:rPr>
        </w:r>
        <w:r>
          <w:rPr>
            <w:noProof/>
            <w:webHidden/>
          </w:rPr>
          <w:fldChar w:fldCharType="separate"/>
        </w:r>
        <w:r>
          <w:rPr>
            <w:noProof/>
            <w:webHidden/>
          </w:rPr>
          <w:t>8</w:t>
        </w:r>
        <w:r>
          <w:rPr>
            <w:noProof/>
            <w:webHidden/>
          </w:rPr>
          <w:fldChar w:fldCharType="end"/>
        </w:r>
      </w:hyperlink>
    </w:p>
    <w:p w14:paraId="13E2304B" w14:textId="7FD3EFEC"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10" w:history="1">
        <w:r w:rsidRPr="005F18E3">
          <w:rPr>
            <w:rStyle w:val="Hyperlink"/>
            <w:noProof/>
          </w:rPr>
          <w:t>8</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Konsequenzen einer Ablehnung: sachlich, politisch, finanziell</w:t>
        </w:r>
        <w:r>
          <w:rPr>
            <w:noProof/>
            <w:webHidden/>
          </w:rPr>
          <w:tab/>
        </w:r>
        <w:r>
          <w:rPr>
            <w:noProof/>
            <w:webHidden/>
          </w:rPr>
          <w:fldChar w:fldCharType="begin"/>
        </w:r>
        <w:r>
          <w:rPr>
            <w:noProof/>
            <w:webHidden/>
          </w:rPr>
          <w:instrText xml:space="preserve"> PAGEREF _Toc216960010 \h </w:instrText>
        </w:r>
        <w:r>
          <w:rPr>
            <w:noProof/>
            <w:webHidden/>
          </w:rPr>
        </w:r>
        <w:r>
          <w:rPr>
            <w:noProof/>
            <w:webHidden/>
          </w:rPr>
          <w:fldChar w:fldCharType="separate"/>
        </w:r>
        <w:r>
          <w:rPr>
            <w:noProof/>
            <w:webHidden/>
          </w:rPr>
          <w:t>8</w:t>
        </w:r>
        <w:r>
          <w:rPr>
            <w:noProof/>
            <w:webHidden/>
          </w:rPr>
          <w:fldChar w:fldCharType="end"/>
        </w:r>
      </w:hyperlink>
    </w:p>
    <w:p w14:paraId="67635ED9" w14:textId="4D31128A"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11" w:history="1">
        <w:r w:rsidRPr="005F18E3">
          <w:rPr>
            <w:rStyle w:val="Hyperlink"/>
            <w:noProof/>
          </w:rPr>
          <w:t>9</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Folgekosten</w:t>
        </w:r>
        <w:r>
          <w:rPr>
            <w:noProof/>
            <w:webHidden/>
          </w:rPr>
          <w:tab/>
        </w:r>
        <w:r>
          <w:rPr>
            <w:noProof/>
            <w:webHidden/>
          </w:rPr>
          <w:fldChar w:fldCharType="begin"/>
        </w:r>
        <w:r>
          <w:rPr>
            <w:noProof/>
            <w:webHidden/>
          </w:rPr>
          <w:instrText xml:space="preserve"> PAGEREF _Toc216960011 \h </w:instrText>
        </w:r>
        <w:r>
          <w:rPr>
            <w:noProof/>
            <w:webHidden/>
          </w:rPr>
        </w:r>
        <w:r>
          <w:rPr>
            <w:noProof/>
            <w:webHidden/>
          </w:rPr>
          <w:fldChar w:fldCharType="separate"/>
        </w:r>
        <w:r>
          <w:rPr>
            <w:noProof/>
            <w:webHidden/>
          </w:rPr>
          <w:t>8</w:t>
        </w:r>
        <w:r>
          <w:rPr>
            <w:noProof/>
            <w:webHidden/>
          </w:rPr>
          <w:fldChar w:fldCharType="end"/>
        </w:r>
      </w:hyperlink>
    </w:p>
    <w:p w14:paraId="6A3A8E1C" w14:textId="36C21D7F" w:rsidR="00C063A6" w:rsidRDefault="00C063A6" w:rsidP="00075D08">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12" w:history="1">
        <w:r w:rsidRPr="005F18E3">
          <w:rPr>
            <w:rStyle w:val="Hyperlink"/>
            <w:noProof/>
          </w:rPr>
          <w:t>10</w:t>
        </w:r>
        <w:r>
          <w:rPr>
            <w:rFonts w:asciiTheme="minorHAnsi" w:eastAsiaTheme="minorEastAsia" w:hAnsiTheme="minorHAnsi" w:cstheme="minorBidi"/>
            <w:noProof/>
            <w:kern w:val="2"/>
            <w:sz w:val="24"/>
            <w:szCs w:val="24"/>
            <w:lang w:val="de-CH"/>
            <w14:ligatures w14:val="standardContextual"/>
          </w:rPr>
          <w:tab/>
        </w:r>
        <w:r w:rsidRPr="005F18E3">
          <w:rPr>
            <w:rStyle w:val="Hyperlink"/>
            <w:noProof/>
          </w:rPr>
          <w:t>Antrag</w:t>
        </w:r>
        <w:r>
          <w:rPr>
            <w:noProof/>
            <w:webHidden/>
          </w:rPr>
          <w:tab/>
        </w:r>
        <w:r>
          <w:rPr>
            <w:noProof/>
            <w:webHidden/>
          </w:rPr>
          <w:fldChar w:fldCharType="begin"/>
        </w:r>
        <w:r>
          <w:rPr>
            <w:noProof/>
            <w:webHidden/>
          </w:rPr>
          <w:instrText xml:space="preserve"> PAGEREF _Toc216960012 \h </w:instrText>
        </w:r>
        <w:r>
          <w:rPr>
            <w:noProof/>
            <w:webHidden/>
          </w:rPr>
        </w:r>
        <w:r>
          <w:rPr>
            <w:noProof/>
            <w:webHidden/>
          </w:rPr>
          <w:fldChar w:fldCharType="separate"/>
        </w:r>
        <w:r>
          <w:rPr>
            <w:noProof/>
            <w:webHidden/>
          </w:rPr>
          <w:t>9</w:t>
        </w:r>
        <w:r>
          <w:rPr>
            <w:noProof/>
            <w:webHidden/>
          </w:rPr>
          <w:fldChar w:fldCharType="end"/>
        </w:r>
      </w:hyperlink>
    </w:p>
    <w:p w14:paraId="636ABBDC" w14:textId="1FBFE45C" w:rsidR="00C063A6" w:rsidRDefault="00C063A6" w:rsidP="00075D08">
      <w:pPr>
        <w:pStyle w:val="Verzeichnis1"/>
        <w:tabs>
          <w:tab w:val="right" w:leader="dot" w:pos="10490"/>
        </w:tabs>
        <w:rPr>
          <w:rFonts w:asciiTheme="minorHAnsi" w:eastAsiaTheme="minorEastAsia" w:hAnsiTheme="minorHAnsi" w:cstheme="minorBidi"/>
          <w:noProof/>
          <w:kern w:val="2"/>
          <w:sz w:val="24"/>
          <w:szCs w:val="24"/>
          <w:lang w:val="de-CH"/>
          <w14:ligatures w14:val="standardContextual"/>
        </w:rPr>
      </w:pPr>
      <w:hyperlink w:anchor="_Toc216960013" w:history="1">
        <w:r w:rsidRPr="005F18E3">
          <w:rPr>
            <w:rStyle w:val="Hyperlink"/>
            <w:noProof/>
          </w:rPr>
          <w:t>Aktenverzeichnis</w:t>
        </w:r>
        <w:r>
          <w:rPr>
            <w:noProof/>
            <w:webHidden/>
          </w:rPr>
          <w:tab/>
        </w:r>
        <w:r>
          <w:rPr>
            <w:noProof/>
            <w:webHidden/>
          </w:rPr>
          <w:fldChar w:fldCharType="begin"/>
        </w:r>
        <w:r>
          <w:rPr>
            <w:noProof/>
            <w:webHidden/>
          </w:rPr>
          <w:instrText xml:space="preserve"> PAGEREF _Toc216960013 \h </w:instrText>
        </w:r>
        <w:r>
          <w:rPr>
            <w:noProof/>
            <w:webHidden/>
          </w:rPr>
        </w:r>
        <w:r>
          <w:rPr>
            <w:noProof/>
            <w:webHidden/>
          </w:rPr>
          <w:fldChar w:fldCharType="separate"/>
        </w:r>
        <w:r>
          <w:rPr>
            <w:noProof/>
            <w:webHidden/>
          </w:rPr>
          <w:t>11</w:t>
        </w:r>
        <w:r>
          <w:rPr>
            <w:noProof/>
            <w:webHidden/>
          </w:rPr>
          <w:fldChar w:fldCharType="end"/>
        </w:r>
      </w:hyperlink>
    </w:p>
    <w:p w14:paraId="2601CACF" w14:textId="10B5D226" w:rsidR="00650C0B" w:rsidRPr="00AB0423" w:rsidRDefault="00650C0B" w:rsidP="00650C0B">
      <w:pPr>
        <w:pStyle w:val="BriefTabulatoren"/>
        <w:tabs>
          <w:tab w:val="left" w:pos="426"/>
        </w:tabs>
        <w:spacing w:before="20" w:after="20" w:line="240" w:lineRule="atLeast"/>
        <w:rPr>
          <w:rFonts w:ascii="Arial" w:hAnsi="Arial" w:cs="Arial"/>
          <w:sz w:val="20"/>
          <w:lang w:val="de-CH"/>
        </w:rPr>
      </w:pPr>
      <w:r w:rsidRPr="00650C0B">
        <w:rPr>
          <w:rFonts w:ascii="Arial" w:hAnsi="Arial" w:cs="Arial"/>
          <w:color w:val="EE0000"/>
          <w:sz w:val="20"/>
          <w:lang w:val="de-CH"/>
        </w:rPr>
        <w:fldChar w:fldCharType="end"/>
      </w:r>
    </w:p>
    <w:p w14:paraId="2DCE350D" w14:textId="77777777" w:rsidR="00650C0B" w:rsidRPr="00AB0423" w:rsidRDefault="00650C0B" w:rsidP="00650C0B">
      <w:pPr>
        <w:pStyle w:val="BriefTabulatoren"/>
        <w:pBdr>
          <w:bottom w:val="single" w:sz="4" w:space="1" w:color="auto"/>
        </w:pBdr>
        <w:spacing w:before="20" w:after="20" w:line="240" w:lineRule="atLeast"/>
        <w:rPr>
          <w:rFonts w:ascii="Arial" w:hAnsi="Arial" w:cs="Arial"/>
          <w:sz w:val="20"/>
          <w:lang w:val="de-CH"/>
        </w:rPr>
      </w:pPr>
    </w:p>
    <w:p w14:paraId="5AD602FF" w14:textId="77777777" w:rsidR="00650C0B" w:rsidRPr="00AB0423" w:rsidRDefault="00650C0B" w:rsidP="00650C0B">
      <w:pPr>
        <w:pStyle w:val="BriefTabulatoren"/>
        <w:spacing w:before="20" w:after="20" w:line="240" w:lineRule="atLeast"/>
        <w:rPr>
          <w:rFonts w:ascii="Arial" w:hAnsi="Arial" w:cs="Arial"/>
          <w:sz w:val="20"/>
          <w:lang w:val="de-CH"/>
        </w:rPr>
      </w:pPr>
    </w:p>
    <w:p w14:paraId="5F3DD138" w14:textId="77777777" w:rsidR="00650C0B" w:rsidRPr="00AB0423" w:rsidRDefault="00650C0B" w:rsidP="00650C0B">
      <w:pPr>
        <w:pStyle w:val="BriefTabulatoren"/>
        <w:spacing w:before="20" w:after="20" w:line="240" w:lineRule="atLeast"/>
        <w:rPr>
          <w:rFonts w:ascii="Arial" w:hAnsi="Arial" w:cs="Arial"/>
          <w:sz w:val="20"/>
          <w:lang w:val="de-CH"/>
        </w:rPr>
      </w:pPr>
    </w:p>
    <w:p w14:paraId="6190305A" w14:textId="77777777" w:rsidR="00650C0B" w:rsidRPr="00AB0423" w:rsidRDefault="00650C0B" w:rsidP="00650C0B">
      <w:pPr>
        <w:pStyle w:val="BriefTabulatoren"/>
        <w:spacing w:before="20" w:after="20" w:line="240" w:lineRule="atLeast"/>
        <w:rPr>
          <w:rFonts w:ascii="Arial" w:hAnsi="Arial" w:cs="Arial"/>
          <w:sz w:val="20"/>
          <w:lang w:val="de-CH"/>
        </w:rPr>
      </w:pPr>
    </w:p>
    <w:p w14:paraId="739BD2D2" w14:textId="77777777" w:rsidR="00650C0B" w:rsidRPr="00AB0423" w:rsidRDefault="00650C0B" w:rsidP="00650C0B">
      <w:pPr>
        <w:pStyle w:val="BriefTabulatoren"/>
        <w:spacing w:before="20" w:after="20" w:line="240" w:lineRule="atLeast"/>
        <w:rPr>
          <w:rFonts w:ascii="Arial" w:hAnsi="Arial" w:cs="Arial"/>
          <w:sz w:val="20"/>
          <w:lang w:val="de-CH"/>
        </w:rPr>
      </w:pPr>
    </w:p>
    <w:p w14:paraId="3BF3B23C" w14:textId="77777777" w:rsidR="00650C0B" w:rsidRPr="00AB0423" w:rsidRDefault="00650C0B" w:rsidP="00650C0B">
      <w:pPr>
        <w:spacing w:line="240" w:lineRule="auto"/>
        <w:rPr>
          <w:b/>
          <w:bCs/>
          <w:kern w:val="32"/>
          <w:szCs w:val="32"/>
        </w:rPr>
      </w:pPr>
      <w:r w:rsidRPr="00AB0423">
        <w:br w:type="page"/>
      </w:r>
    </w:p>
    <w:p w14:paraId="0F0969AA" w14:textId="77777777" w:rsidR="00650C0B" w:rsidRPr="0012363F" w:rsidRDefault="00650C0B" w:rsidP="00650C0B">
      <w:pPr>
        <w:pStyle w:val="berschrift1"/>
        <w:numPr>
          <w:ilvl w:val="0"/>
          <w:numId w:val="1"/>
        </w:numPr>
        <w:spacing w:before="20" w:after="20"/>
        <w:ind w:left="426" w:hanging="426"/>
        <w:rPr>
          <w:sz w:val="20"/>
        </w:rPr>
      </w:pPr>
      <w:bookmarkStart w:id="2" w:name="_Toc216959993"/>
      <w:r w:rsidRPr="0012363F">
        <w:rPr>
          <w:sz w:val="20"/>
        </w:rPr>
        <w:lastRenderedPageBreak/>
        <w:t>Ausgangslage</w:t>
      </w:r>
      <w:bookmarkEnd w:id="2"/>
    </w:p>
    <w:p w14:paraId="77274545" w14:textId="77777777" w:rsidR="00650C0B" w:rsidRPr="0012363F" w:rsidRDefault="00650C0B" w:rsidP="00650C0B">
      <w:pPr>
        <w:pStyle w:val="Kopfzeile"/>
        <w:tabs>
          <w:tab w:val="clear" w:pos="9072"/>
          <w:tab w:val="num" w:pos="426"/>
          <w:tab w:val="left" w:pos="5387"/>
        </w:tabs>
        <w:spacing w:before="20" w:after="20" w:line="240" w:lineRule="atLeast"/>
        <w:ind w:left="426" w:hanging="426"/>
        <w:rPr>
          <w:sz w:val="20"/>
        </w:rPr>
      </w:pPr>
    </w:p>
    <w:p w14:paraId="537213E3" w14:textId="77777777" w:rsidR="0012363F" w:rsidRPr="008801F2" w:rsidRDefault="0012363F" w:rsidP="00590CC7">
      <w:pPr>
        <w:autoSpaceDE w:val="0"/>
        <w:autoSpaceDN w:val="0"/>
        <w:adjustRightInd w:val="0"/>
        <w:spacing w:line="240" w:lineRule="auto"/>
        <w:jc w:val="both"/>
        <w:rPr>
          <w:lang w:eastAsia="de-CH"/>
        </w:rPr>
      </w:pPr>
      <w:r w:rsidRPr="0012363F">
        <w:t xml:space="preserve">Die Wilstrasse ist im Abschnitt Leepüntstrasse bis Fällandenstrasse in einem schlechten Zustand. </w:t>
      </w:r>
      <w:r w:rsidRPr="008801F2">
        <w:t>Während die Fahrbahn viele Risse, Flicke und Verformungen aufweist, stammt der bestehende Mischwasserkanal mehrheitlich aus dem Jahr 1952 sowie ein kleiner Teil aus dem Jahr 1988 und soll ersetzt werden. Zudem sind die bestehenden Bushaltestellen barrierefrei auszubauen.</w:t>
      </w:r>
    </w:p>
    <w:p w14:paraId="5A71CD8B" w14:textId="77777777" w:rsidR="0012363F" w:rsidRPr="008801F2" w:rsidRDefault="0012363F" w:rsidP="00590CC7">
      <w:pPr>
        <w:autoSpaceDE w:val="0"/>
        <w:autoSpaceDN w:val="0"/>
        <w:adjustRightInd w:val="0"/>
        <w:spacing w:before="240" w:line="240" w:lineRule="auto"/>
        <w:jc w:val="both"/>
        <w:rPr>
          <w:lang w:eastAsia="de-CH"/>
        </w:rPr>
      </w:pPr>
      <w:r w:rsidRPr="008801F2">
        <w:rPr>
          <w:lang w:eastAsia="de-CH"/>
        </w:rPr>
        <w:t xml:space="preserve">Mit Stadtratsbeschluss Nr. 22-617 vom 24. November 2022 wurde die Buchmann Partner AG, Uster, mit der Ausarbeitung des Projektes für die Anpassung der Velomassnahmen, den barrierefreien </w:t>
      </w:r>
      <w:r>
        <w:rPr>
          <w:lang w:eastAsia="de-CH"/>
        </w:rPr>
        <w:br/>
      </w:r>
      <w:r w:rsidRPr="008801F2">
        <w:rPr>
          <w:lang w:eastAsia="de-CH"/>
        </w:rPr>
        <w:t>Haltestellenausbau, Anpassung der bestehenden Fussgängerübergänge sowie teilweisem Mehrzweckstreifen, Anpassung der Einmündungen Grüzen- sowie Neuhausstrasse und der Strassensanierung an der Wilstrasse im Abschnitt von der Leepünt- bis zur Fällandenstrasse beauftragt.</w:t>
      </w:r>
    </w:p>
    <w:p w14:paraId="5AE744C8" w14:textId="30D1D93C" w:rsidR="0012363F" w:rsidRDefault="0012363F" w:rsidP="00590CC7">
      <w:pPr>
        <w:autoSpaceDE w:val="0"/>
        <w:autoSpaceDN w:val="0"/>
        <w:adjustRightInd w:val="0"/>
        <w:spacing w:before="240" w:line="240" w:lineRule="auto"/>
        <w:jc w:val="both"/>
        <w:rPr>
          <w:lang w:eastAsia="de-CH"/>
        </w:rPr>
      </w:pPr>
      <w:r w:rsidRPr="008801F2">
        <w:rPr>
          <w:lang w:eastAsia="de-CH"/>
        </w:rPr>
        <w:t>An der Stadtratssitzung vom 24. August 2023 wurde das ursprünglich geplante Sanierungsprojekt, mit einer Gestaltung analog des erneuerten Abschnitts Städtlikreuzung bis Leepüntstrasse, vom Stadtrat zurückgestellt und das Geschäft zurück an die Abteilung Tiefbau resp. Verkehrskommission überwiesen, mit dem Auftrag, das Projekt mit hitzemindernden Massnahmen aufzuwerten resp. die versiegelte Fläche zu reduzieren.</w:t>
      </w:r>
    </w:p>
    <w:p w14:paraId="2441CCC1" w14:textId="77777777" w:rsidR="00650C0B" w:rsidRPr="0012363F" w:rsidRDefault="00650C0B" w:rsidP="00650C0B">
      <w:pPr>
        <w:pStyle w:val="Kopfzeile"/>
        <w:tabs>
          <w:tab w:val="clear" w:pos="9072"/>
          <w:tab w:val="num" w:pos="426"/>
          <w:tab w:val="left" w:pos="5387"/>
        </w:tabs>
        <w:spacing w:before="20" w:after="20" w:line="240" w:lineRule="atLeast"/>
        <w:rPr>
          <w:sz w:val="20"/>
        </w:rPr>
      </w:pPr>
    </w:p>
    <w:p w14:paraId="0B58D78A" w14:textId="77777777" w:rsidR="00650C0B" w:rsidRPr="0012363F"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3" w:name="_Toc216959994"/>
      <w:r w:rsidRPr="0012363F">
        <w:rPr>
          <w:sz w:val="20"/>
          <w:lang w:eastAsia="de-DE"/>
        </w:rPr>
        <w:t>1.1</w:t>
      </w:r>
      <w:r w:rsidRPr="0012363F">
        <w:rPr>
          <w:sz w:val="20"/>
          <w:lang w:eastAsia="de-DE"/>
        </w:rPr>
        <w:tab/>
      </w:r>
      <w:r w:rsidRPr="0012363F">
        <w:rPr>
          <w:sz w:val="20"/>
          <w:lang w:eastAsia="de-DE"/>
        </w:rPr>
        <w:fldChar w:fldCharType="begin"/>
      </w:r>
      <w:r w:rsidRPr="0012363F">
        <w:rPr>
          <w:sz w:val="20"/>
          <w:lang w:eastAsia="de-DE"/>
        </w:rPr>
        <w:instrText xml:space="preserve">  </w:instrText>
      </w:r>
      <w:r w:rsidRPr="0012363F">
        <w:rPr>
          <w:sz w:val="20"/>
          <w:lang w:eastAsia="de-DE"/>
        </w:rPr>
        <w:fldChar w:fldCharType="end"/>
      </w:r>
      <w:r w:rsidRPr="0012363F">
        <w:rPr>
          <w:sz w:val="20"/>
          <w:lang w:eastAsia="de-DE"/>
        </w:rPr>
        <w:t>Öffentliche Planauflage und Einspracheverfahren</w:t>
      </w:r>
      <w:bookmarkEnd w:id="3"/>
    </w:p>
    <w:p w14:paraId="6A519149" w14:textId="77777777" w:rsidR="00650C0B" w:rsidRPr="00B43605" w:rsidRDefault="00650C0B" w:rsidP="00650C0B">
      <w:pPr>
        <w:pStyle w:val="Kopfzeile"/>
        <w:tabs>
          <w:tab w:val="clear" w:pos="9072"/>
          <w:tab w:val="num" w:pos="426"/>
          <w:tab w:val="left" w:pos="5387"/>
        </w:tabs>
        <w:spacing w:before="20" w:after="20" w:line="240" w:lineRule="atLeast"/>
        <w:ind w:left="426" w:hanging="426"/>
        <w:rPr>
          <w:sz w:val="20"/>
        </w:rPr>
      </w:pPr>
    </w:p>
    <w:p w14:paraId="300CE388" w14:textId="77777777" w:rsidR="0012363F" w:rsidRPr="00B43605" w:rsidRDefault="0012363F" w:rsidP="00590CC7">
      <w:pPr>
        <w:autoSpaceDE w:val="0"/>
        <w:autoSpaceDN w:val="0"/>
        <w:adjustRightInd w:val="0"/>
        <w:spacing w:line="240" w:lineRule="auto"/>
        <w:jc w:val="both"/>
      </w:pPr>
      <w:r w:rsidRPr="00B43605">
        <w:rPr>
          <w:lang w:eastAsia="de-CH"/>
        </w:rPr>
        <w:t>Mit Beschluss Nr. 23-461 vom 26. Oktober 2023 erteilte der Stadtrat die Projektgenehmigung für die öffentliche Planauflage des Vorprojektes nach §13 StrG</w:t>
      </w:r>
      <w:r w:rsidRPr="00B43605">
        <w:t>. Mit der öffentlichen Planauflage nach § 13 StrG (Mitwirkung der Bevölkerung) vom 3. November bis 4. Dezember 2023, konnte die Bevölkerung Einwendungen und Anregungen zum Projekt einreichen. Es sind keine Einwendungen eingegangen.</w:t>
      </w:r>
    </w:p>
    <w:p w14:paraId="0D61B5B9" w14:textId="50B553A2" w:rsidR="00B43605" w:rsidRPr="00B43605" w:rsidRDefault="00B43605" w:rsidP="00590CC7">
      <w:pPr>
        <w:autoSpaceDE w:val="0"/>
        <w:autoSpaceDN w:val="0"/>
        <w:adjustRightInd w:val="0"/>
        <w:spacing w:before="240" w:line="240" w:lineRule="auto"/>
        <w:jc w:val="both"/>
        <w:rPr>
          <w:lang w:eastAsia="de-CH"/>
        </w:rPr>
      </w:pPr>
      <w:r w:rsidRPr="00B43605">
        <w:rPr>
          <w:lang w:eastAsia="de-CH"/>
        </w:rPr>
        <w:t xml:space="preserve">Mit </w:t>
      </w:r>
      <w:r w:rsidRPr="00B43605">
        <w:t xml:space="preserve">Stadtratsbeschluss </w:t>
      </w:r>
      <w:r w:rsidRPr="00B43605">
        <w:rPr>
          <w:lang w:eastAsia="de-CH"/>
        </w:rPr>
        <w:t xml:space="preserve">Nr. 24-425 vom 19. September 2024 erteilte der Stadtrat die Projektgenehmigung für die öffentliche Auflage des Bauprojektes nach </w:t>
      </w:r>
      <w:r w:rsidRPr="00B43605">
        <w:t>§ 16 in Verbindung mit § 17 StrG</w:t>
      </w:r>
      <w:r w:rsidRPr="00B43605">
        <w:rPr>
          <w:lang w:eastAsia="de-CH"/>
        </w:rPr>
        <w:t xml:space="preserve">. Mit der öffentlichen Auflage nach </w:t>
      </w:r>
      <w:r w:rsidRPr="00B43605">
        <w:t>§ 16 in Verbindung mit § 17 StrG (Planauflage und Einspracheverfahren</w:t>
      </w:r>
      <w:r w:rsidRPr="00B43605">
        <w:rPr>
          <w:lang w:eastAsia="de-CH"/>
        </w:rPr>
        <w:t xml:space="preserve">) vom 27. September bis 28. Oktober 2024 konnten </w:t>
      </w:r>
      <w:r w:rsidRPr="00B43605">
        <w:t xml:space="preserve">betroffene Grundeigentümer oder sonst wie in ihren schutzwürdigen Interessen berührte Personen, Gemeinden sowie andere Körperschaften oder Anstalten des öffentlichen Rechts </w:t>
      </w:r>
      <w:r w:rsidRPr="00B43605">
        <w:rPr>
          <w:lang w:eastAsia="de-CH"/>
        </w:rPr>
        <w:t>Einsprache gegen das Projekt erheben.</w:t>
      </w:r>
      <w:r w:rsidR="00590CC7">
        <w:rPr>
          <w:lang w:eastAsia="de-CH"/>
        </w:rPr>
        <w:t xml:space="preserve"> </w:t>
      </w:r>
      <w:r w:rsidRPr="00B43605">
        <w:rPr>
          <w:lang w:eastAsia="de-CH"/>
        </w:rPr>
        <w:t>Innerhalb der Auflagefrist wurde zum Projekt eine Einsprache eingereicht. Mit dem Einsprechenden konnte eine einvernehmliche Lösung gefunden und d</w:t>
      </w:r>
      <w:r w:rsidRPr="00B43605">
        <w:t>as Projekt allseits zufriedenstellend bereinigt werden.</w:t>
      </w:r>
      <w:r w:rsidR="00B67066">
        <w:t xml:space="preserve"> Die Einsprache wurde zurückgezogen.</w:t>
      </w:r>
    </w:p>
    <w:p w14:paraId="33F50C67" w14:textId="77777777" w:rsidR="00650C0B" w:rsidRPr="00B43605" w:rsidRDefault="00650C0B" w:rsidP="00650C0B">
      <w:pPr>
        <w:pStyle w:val="Kopfzeile"/>
        <w:tabs>
          <w:tab w:val="clear" w:pos="9072"/>
          <w:tab w:val="num" w:pos="426"/>
          <w:tab w:val="left" w:pos="5387"/>
        </w:tabs>
        <w:spacing w:before="20" w:after="20" w:line="240" w:lineRule="atLeast"/>
        <w:ind w:left="426" w:hanging="426"/>
        <w:rPr>
          <w:sz w:val="20"/>
        </w:rPr>
      </w:pPr>
    </w:p>
    <w:p w14:paraId="5AE9AAE0" w14:textId="77777777" w:rsidR="00650C0B" w:rsidRPr="00B43605" w:rsidRDefault="00650C0B" w:rsidP="00650C0B">
      <w:pPr>
        <w:pStyle w:val="berschrift1"/>
        <w:numPr>
          <w:ilvl w:val="0"/>
          <w:numId w:val="1"/>
        </w:numPr>
        <w:spacing w:before="20" w:after="20"/>
        <w:ind w:left="426" w:hanging="426"/>
        <w:rPr>
          <w:sz w:val="20"/>
        </w:rPr>
      </w:pPr>
      <w:bookmarkStart w:id="4" w:name="_Toc216959995"/>
      <w:r w:rsidRPr="00B43605">
        <w:rPr>
          <w:sz w:val="20"/>
        </w:rPr>
        <w:t>Zielsetzung</w:t>
      </w:r>
      <w:bookmarkEnd w:id="4"/>
      <w:r w:rsidRPr="00B43605">
        <w:rPr>
          <w:sz w:val="20"/>
        </w:rPr>
        <w:fldChar w:fldCharType="begin"/>
      </w:r>
      <w:r w:rsidRPr="00B43605">
        <w:rPr>
          <w:sz w:val="20"/>
        </w:rPr>
        <w:instrText xml:space="preserve"> </w:instrText>
      </w:r>
      <w:r w:rsidRPr="00B43605">
        <w:rPr>
          <w:sz w:val="20"/>
        </w:rPr>
        <w:fldChar w:fldCharType="end"/>
      </w:r>
      <w:r w:rsidRPr="00B43605">
        <w:rPr>
          <w:sz w:val="20"/>
        </w:rPr>
        <w:fldChar w:fldCharType="begin"/>
      </w:r>
      <w:r w:rsidRPr="00B43605">
        <w:rPr>
          <w:sz w:val="20"/>
        </w:rPr>
        <w:instrText xml:space="preserve">  </w:instrText>
      </w:r>
      <w:r w:rsidRPr="00B43605">
        <w:rPr>
          <w:sz w:val="20"/>
        </w:rPr>
        <w:fldChar w:fldCharType="end"/>
      </w:r>
    </w:p>
    <w:p w14:paraId="514D3CF3" w14:textId="77777777" w:rsidR="00650C0B" w:rsidRPr="00B43605" w:rsidRDefault="00650C0B" w:rsidP="00650C0B">
      <w:pPr>
        <w:pStyle w:val="Kopfzeile"/>
        <w:tabs>
          <w:tab w:val="clear" w:pos="9072"/>
          <w:tab w:val="num" w:pos="426"/>
          <w:tab w:val="left" w:pos="5387"/>
        </w:tabs>
        <w:spacing w:before="20" w:after="20" w:line="240" w:lineRule="atLeast"/>
        <w:ind w:left="426" w:hanging="426"/>
        <w:rPr>
          <w:sz w:val="20"/>
        </w:rPr>
      </w:pPr>
    </w:p>
    <w:p w14:paraId="43C8ACD6" w14:textId="69F3A17E" w:rsidR="00B43605" w:rsidRPr="008801F2" w:rsidRDefault="00B43605" w:rsidP="00B43605">
      <w:pPr>
        <w:autoSpaceDE w:val="0"/>
        <w:autoSpaceDN w:val="0"/>
        <w:adjustRightInd w:val="0"/>
        <w:spacing w:line="240" w:lineRule="auto"/>
        <w:rPr>
          <w:lang w:eastAsia="de-CH"/>
        </w:rPr>
      </w:pPr>
      <w:r w:rsidRPr="008801F2">
        <w:rPr>
          <w:lang w:eastAsia="de-CH"/>
        </w:rPr>
        <w:t xml:space="preserve">Das vorliegende </w:t>
      </w:r>
      <w:r w:rsidR="00AA60AA" w:rsidRPr="00AA60AA">
        <w:rPr>
          <w:lang w:eastAsia="de-CH"/>
        </w:rPr>
        <w:t>Bau</w:t>
      </w:r>
      <w:r w:rsidRPr="00AA60AA">
        <w:rPr>
          <w:lang w:eastAsia="de-CH"/>
        </w:rPr>
        <w:t xml:space="preserve">projekt vom </w:t>
      </w:r>
      <w:r w:rsidR="00AA60AA" w:rsidRPr="00AA60AA">
        <w:rPr>
          <w:lang w:eastAsia="de-CH"/>
        </w:rPr>
        <w:t>12</w:t>
      </w:r>
      <w:r w:rsidRPr="00AA60AA">
        <w:rPr>
          <w:lang w:eastAsia="de-CH"/>
        </w:rPr>
        <w:t xml:space="preserve">. </w:t>
      </w:r>
      <w:r w:rsidR="00AA60AA" w:rsidRPr="00AA60AA">
        <w:rPr>
          <w:lang w:eastAsia="de-CH"/>
        </w:rPr>
        <w:t>Dezember</w:t>
      </w:r>
      <w:r w:rsidRPr="00AA60AA">
        <w:rPr>
          <w:lang w:eastAsia="de-CH"/>
        </w:rPr>
        <w:t xml:space="preserve"> 202</w:t>
      </w:r>
      <w:r w:rsidR="00AA60AA" w:rsidRPr="00AA60AA">
        <w:rPr>
          <w:lang w:eastAsia="de-CH"/>
        </w:rPr>
        <w:t>5</w:t>
      </w:r>
      <w:r w:rsidRPr="00AA60AA">
        <w:rPr>
          <w:lang w:eastAsia="de-CH"/>
        </w:rPr>
        <w:t xml:space="preserve"> umfasst fo</w:t>
      </w:r>
      <w:r w:rsidRPr="008801F2">
        <w:rPr>
          <w:lang w:eastAsia="de-CH"/>
        </w:rPr>
        <w:t>lgende Dokumente:</w:t>
      </w:r>
    </w:p>
    <w:p w14:paraId="049B6C28" w14:textId="77777777" w:rsidR="00B43605" w:rsidRPr="008801F2" w:rsidRDefault="00B43605" w:rsidP="00B43605">
      <w:pPr>
        <w:numPr>
          <w:ilvl w:val="1"/>
          <w:numId w:val="9"/>
        </w:numPr>
        <w:tabs>
          <w:tab w:val="clear" w:pos="2340"/>
          <w:tab w:val="left" w:pos="6237"/>
        </w:tabs>
        <w:spacing w:before="240" w:line="240" w:lineRule="exact"/>
        <w:ind w:left="567" w:hanging="567"/>
        <w:rPr>
          <w:lang w:eastAsia="de-CH"/>
        </w:rPr>
      </w:pPr>
      <w:bookmarkStart w:id="5" w:name="_Hlk216943681"/>
      <w:r w:rsidRPr="008801F2">
        <w:rPr>
          <w:lang w:eastAsia="de-CH"/>
        </w:rPr>
        <w:t>Übersichtsplan</w:t>
      </w:r>
      <w:r w:rsidRPr="008801F2">
        <w:rPr>
          <w:lang w:eastAsia="de-CH"/>
        </w:rPr>
        <w:tab/>
        <w:t>1:10'000</w:t>
      </w:r>
    </w:p>
    <w:p w14:paraId="5990E8E9" w14:textId="77777777" w:rsidR="00B43605" w:rsidRPr="008801F2"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Technischer Bericht</w:t>
      </w:r>
      <w:r w:rsidRPr="008801F2">
        <w:rPr>
          <w:lang w:eastAsia="de-CH"/>
        </w:rPr>
        <w:tab/>
      </w:r>
    </w:p>
    <w:p w14:paraId="27441D32" w14:textId="77777777" w:rsidR="00B43605" w:rsidRPr="008801F2"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Kostenvoranschlag</w:t>
      </w:r>
      <w:r w:rsidRPr="008801F2">
        <w:rPr>
          <w:lang w:eastAsia="de-CH"/>
        </w:rPr>
        <w:tab/>
      </w:r>
    </w:p>
    <w:p w14:paraId="7B20C5E0" w14:textId="77777777" w:rsidR="00B43605" w:rsidRPr="008801F2"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Situation Strasse, Teil 1</w:t>
      </w:r>
      <w:r w:rsidRPr="008801F2">
        <w:rPr>
          <w:lang w:eastAsia="de-CH"/>
        </w:rPr>
        <w:tab/>
        <w:t>1:200</w:t>
      </w:r>
    </w:p>
    <w:p w14:paraId="335423DA" w14:textId="77777777" w:rsidR="00B43605" w:rsidRPr="008801F2"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Situation Strasse, Teil 2</w:t>
      </w:r>
      <w:r w:rsidRPr="008801F2">
        <w:rPr>
          <w:lang w:eastAsia="de-CH"/>
        </w:rPr>
        <w:tab/>
        <w:t>1:200</w:t>
      </w:r>
    </w:p>
    <w:p w14:paraId="3DF0373D" w14:textId="77777777" w:rsidR="00B43605" w:rsidRPr="008801F2"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Situation Strasse, Teil 3</w:t>
      </w:r>
      <w:r w:rsidRPr="008801F2">
        <w:rPr>
          <w:lang w:eastAsia="de-CH"/>
        </w:rPr>
        <w:tab/>
        <w:t>1:200</w:t>
      </w:r>
    </w:p>
    <w:p w14:paraId="4383FF38" w14:textId="77777777" w:rsidR="00B43605" w:rsidRDefault="00B43605" w:rsidP="00B43605">
      <w:pPr>
        <w:numPr>
          <w:ilvl w:val="1"/>
          <w:numId w:val="9"/>
        </w:numPr>
        <w:tabs>
          <w:tab w:val="clear" w:pos="2340"/>
          <w:tab w:val="left" w:pos="6237"/>
        </w:tabs>
        <w:spacing w:line="240" w:lineRule="exact"/>
        <w:ind w:left="567" w:hanging="567"/>
        <w:rPr>
          <w:lang w:eastAsia="de-CH"/>
        </w:rPr>
      </w:pPr>
      <w:r w:rsidRPr="008801F2">
        <w:rPr>
          <w:lang w:eastAsia="de-CH"/>
        </w:rPr>
        <w:t>Situation Strasse, Teil 4</w:t>
      </w:r>
      <w:r w:rsidRPr="008801F2">
        <w:rPr>
          <w:lang w:eastAsia="de-CH"/>
        </w:rPr>
        <w:tab/>
        <w:t>1:200</w:t>
      </w:r>
    </w:p>
    <w:p w14:paraId="4D867400" w14:textId="6E699D00" w:rsidR="00AA60AA" w:rsidRPr="008801F2" w:rsidRDefault="00AA60AA" w:rsidP="00AA60AA">
      <w:pPr>
        <w:numPr>
          <w:ilvl w:val="1"/>
          <w:numId w:val="9"/>
        </w:numPr>
        <w:tabs>
          <w:tab w:val="clear" w:pos="2340"/>
          <w:tab w:val="left" w:pos="6237"/>
        </w:tabs>
        <w:spacing w:line="240" w:lineRule="exact"/>
        <w:ind w:left="567" w:hanging="567"/>
        <w:rPr>
          <w:lang w:eastAsia="de-CH"/>
        </w:rPr>
      </w:pPr>
      <w:r w:rsidRPr="008801F2">
        <w:rPr>
          <w:lang w:eastAsia="de-CH"/>
        </w:rPr>
        <w:t xml:space="preserve">Situation </w:t>
      </w:r>
      <w:r>
        <w:rPr>
          <w:lang w:eastAsia="de-CH"/>
        </w:rPr>
        <w:t>Werkleitungen</w:t>
      </w:r>
      <w:r w:rsidRPr="008801F2">
        <w:rPr>
          <w:lang w:eastAsia="de-CH"/>
        </w:rPr>
        <w:t>, Teil 1</w:t>
      </w:r>
      <w:r w:rsidRPr="008801F2">
        <w:rPr>
          <w:lang w:eastAsia="de-CH"/>
        </w:rPr>
        <w:tab/>
        <w:t>1:200</w:t>
      </w:r>
    </w:p>
    <w:p w14:paraId="3A1D11C5" w14:textId="5AA1AD09" w:rsidR="00AA60AA" w:rsidRPr="008801F2" w:rsidRDefault="00AA60AA" w:rsidP="00AA60AA">
      <w:pPr>
        <w:numPr>
          <w:ilvl w:val="1"/>
          <w:numId w:val="9"/>
        </w:numPr>
        <w:tabs>
          <w:tab w:val="clear" w:pos="2340"/>
          <w:tab w:val="left" w:pos="6237"/>
        </w:tabs>
        <w:spacing w:line="240" w:lineRule="exact"/>
        <w:ind w:left="567" w:hanging="567"/>
        <w:rPr>
          <w:lang w:eastAsia="de-CH"/>
        </w:rPr>
      </w:pPr>
      <w:r w:rsidRPr="008801F2">
        <w:rPr>
          <w:lang w:eastAsia="de-CH"/>
        </w:rPr>
        <w:t xml:space="preserve">Situation </w:t>
      </w:r>
      <w:r>
        <w:rPr>
          <w:lang w:eastAsia="de-CH"/>
        </w:rPr>
        <w:t>Werkleitungen</w:t>
      </w:r>
      <w:r w:rsidRPr="008801F2">
        <w:rPr>
          <w:lang w:eastAsia="de-CH"/>
        </w:rPr>
        <w:t>, Teil 2</w:t>
      </w:r>
      <w:r w:rsidRPr="008801F2">
        <w:rPr>
          <w:lang w:eastAsia="de-CH"/>
        </w:rPr>
        <w:tab/>
        <w:t>1:200</w:t>
      </w:r>
    </w:p>
    <w:p w14:paraId="13EEDC4F" w14:textId="3E2822BC" w:rsidR="00AA60AA" w:rsidRPr="008801F2" w:rsidRDefault="00AA60AA" w:rsidP="00AA60AA">
      <w:pPr>
        <w:numPr>
          <w:ilvl w:val="1"/>
          <w:numId w:val="9"/>
        </w:numPr>
        <w:tabs>
          <w:tab w:val="clear" w:pos="2340"/>
          <w:tab w:val="left" w:pos="6237"/>
        </w:tabs>
        <w:spacing w:line="240" w:lineRule="exact"/>
        <w:ind w:left="567" w:hanging="567"/>
        <w:rPr>
          <w:lang w:eastAsia="de-CH"/>
        </w:rPr>
      </w:pPr>
      <w:r w:rsidRPr="008801F2">
        <w:rPr>
          <w:lang w:eastAsia="de-CH"/>
        </w:rPr>
        <w:t xml:space="preserve">Situation </w:t>
      </w:r>
      <w:r>
        <w:rPr>
          <w:lang w:eastAsia="de-CH"/>
        </w:rPr>
        <w:t>Werkleitungen</w:t>
      </w:r>
      <w:r w:rsidRPr="008801F2">
        <w:rPr>
          <w:lang w:eastAsia="de-CH"/>
        </w:rPr>
        <w:t>, Teil 3</w:t>
      </w:r>
      <w:r w:rsidRPr="008801F2">
        <w:rPr>
          <w:lang w:eastAsia="de-CH"/>
        </w:rPr>
        <w:tab/>
        <w:t>1:200</w:t>
      </w:r>
    </w:p>
    <w:p w14:paraId="0F07196F" w14:textId="5EBA7831" w:rsidR="00B43605" w:rsidRDefault="00B43605" w:rsidP="00AA60AA">
      <w:pPr>
        <w:numPr>
          <w:ilvl w:val="1"/>
          <w:numId w:val="9"/>
        </w:numPr>
        <w:tabs>
          <w:tab w:val="clear" w:pos="2340"/>
          <w:tab w:val="left" w:pos="6237"/>
        </w:tabs>
        <w:spacing w:line="240" w:lineRule="exact"/>
        <w:ind w:left="567" w:hanging="567"/>
        <w:rPr>
          <w:lang w:eastAsia="de-CH"/>
        </w:rPr>
      </w:pPr>
      <w:r w:rsidRPr="00AA60AA">
        <w:rPr>
          <w:lang w:eastAsia="de-CH"/>
        </w:rPr>
        <w:t>Situation Signalisation</w:t>
      </w:r>
      <w:r w:rsidRPr="00AA60AA">
        <w:rPr>
          <w:lang w:eastAsia="de-CH"/>
        </w:rPr>
        <w:tab/>
        <w:t>1:500</w:t>
      </w:r>
    </w:p>
    <w:p w14:paraId="7CAA9572" w14:textId="0E379ED5" w:rsidR="00F5160B" w:rsidRPr="00AA60AA" w:rsidRDefault="00F5160B" w:rsidP="00AA60AA">
      <w:pPr>
        <w:numPr>
          <w:ilvl w:val="1"/>
          <w:numId w:val="9"/>
        </w:numPr>
        <w:tabs>
          <w:tab w:val="clear" w:pos="2340"/>
          <w:tab w:val="left" w:pos="6237"/>
        </w:tabs>
        <w:spacing w:line="240" w:lineRule="exact"/>
        <w:ind w:left="567" w:hanging="567"/>
        <w:rPr>
          <w:lang w:eastAsia="de-CH"/>
        </w:rPr>
      </w:pPr>
      <w:r>
        <w:rPr>
          <w:lang w:eastAsia="de-CH"/>
        </w:rPr>
        <w:t>Normalprofile</w:t>
      </w:r>
      <w:r>
        <w:rPr>
          <w:lang w:eastAsia="de-CH"/>
        </w:rPr>
        <w:tab/>
        <w:t>1:50</w:t>
      </w:r>
    </w:p>
    <w:p w14:paraId="242E0E29" w14:textId="77777777" w:rsidR="00075D08" w:rsidRDefault="00075D08">
      <w:pPr>
        <w:spacing w:line="240" w:lineRule="auto"/>
        <w:rPr>
          <w:b/>
          <w:bCs/>
          <w:szCs w:val="28"/>
          <w:lang w:eastAsia="de-DE"/>
        </w:rPr>
      </w:pPr>
      <w:bookmarkStart w:id="6" w:name="_Toc216959996"/>
      <w:bookmarkEnd w:id="5"/>
      <w:r>
        <w:rPr>
          <w:lang w:eastAsia="de-DE"/>
        </w:rPr>
        <w:br w:type="page"/>
      </w:r>
    </w:p>
    <w:p w14:paraId="7F198D63" w14:textId="4805DE4D" w:rsidR="00650C0B" w:rsidRPr="00891E21" w:rsidRDefault="00650C0B" w:rsidP="00650C0B">
      <w:pPr>
        <w:pStyle w:val="berschrift2"/>
        <w:keepNext w:val="0"/>
        <w:numPr>
          <w:ilvl w:val="1"/>
          <w:numId w:val="0"/>
        </w:numPr>
        <w:tabs>
          <w:tab w:val="num" w:pos="426"/>
        </w:tabs>
        <w:spacing w:before="20" w:after="20"/>
        <w:ind w:left="426" w:hanging="426"/>
        <w:jc w:val="both"/>
        <w:rPr>
          <w:sz w:val="20"/>
          <w:lang w:eastAsia="de-DE"/>
        </w:rPr>
      </w:pPr>
      <w:r w:rsidRPr="00891E21">
        <w:rPr>
          <w:sz w:val="20"/>
          <w:lang w:eastAsia="de-DE"/>
        </w:rPr>
        <w:lastRenderedPageBreak/>
        <w:t>2.1</w:t>
      </w:r>
      <w:r w:rsidRPr="00891E21">
        <w:rPr>
          <w:sz w:val="20"/>
          <w:lang w:eastAsia="de-DE"/>
        </w:rPr>
        <w:tab/>
      </w:r>
      <w:r w:rsidRPr="00891E21">
        <w:rPr>
          <w:sz w:val="20"/>
          <w:lang w:eastAsia="de-DE"/>
        </w:rPr>
        <w:fldChar w:fldCharType="begin"/>
      </w:r>
      <w:r w:rsidRPr="00891E21">
        <w:rPr>
          <w:sz w:val="20"/>
          <w:lang w:eastAsia="de-DE"/>
        </w:rPr>
        <w:instrText xml:space="preserve">  </w:instrText>
      </w:r>
      <w:r w:rsidRPr="00891E21">
        <w:rPr>
          <w:sz w:val="20"/>
          <w:lang w:eastAsia="de-DE"/>
        </w:rPr>
        <w:fldChar w:fldCharType="end"/>
      </w:r>
      <w:r w:rsidRPr="00891E21">
        <w:rPr>
          <w:sz w:val="20"/>
          <w:lang w:eastAsia="de-DE"/>
        </w:rPr>
        <w:t>Velomassnahmen</w:t>
      </w:r>
      <w:bookmarkEnd w:id="6"/>
    </w:p>
    <w:p w14:paraId="12521743"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39C1B885" w14:textId="6F4C3918" w:rsidR="00891E21" w:rsidRPr="006F1322" w:rsidRDefault="00891E21" w:rsidP="00E63E4A">
      <w:pPr>
        <w:autoSpaceDE w:val="0"/>
        <w:autoSpaceDN w:val="0"/>
        <w:adjustRightInd w:val="0"/>
        <w:spacing w:line="240" w:lineRule="auto"/>
        <w:jc w:val="both"/>
        <w:rPr>
          <w:lang w:eastAsia="de-CH"/>
        </w:rPr>
      </w:pPr>
      <w:r w:rsidRPr="00891E21">
        <w:rPr>
          <w:lang w:eastAsia="de-CH"/>
        </w:rPr>
        <w:t xml:space="preserve">Im Abschnitt </w:t>
      </w:r>
      <w:r w:rsidRPr="00891E21">
        <w:t>Leepünt- bis Fällandenstrasse</w:t>
      </w:r>
      <w:r w:rsidRPr="00891E21">
        <w:rPr>
          <w:lang w:eastAsia="de-CH"/>
        </w:rPr>
        <w:t>, wird die Fahrbahnaufteilung des bereits sanierten Ab</w:t>
      </w:r>
      <w:r w:rsidRPr="006F1322">
        <w:rPr>
          <w:lang w:eastAsia="de-CH"/>
        </w:rPr>
        <w:t>schnittes Städlikreuzung bis Leepüntstrasse weitergezogen. Der Fahrbahnkern soll mit einer Breite 5.0</w:t>
      </w:r>
      <w:r>
        <w:rPr>
          <w:lang w:eastAsia="de-CH"/>
        </w:rPr>
        <w:t> </w:t>
      </w:r>
      <w:r w:rsidRPr="006A3936">
        <w:rPr>
          <w:lang w:eastAsia="de-CH"/>
        </w:rPr>
        <w:t xml:space="preserve">m weitergeführt werden. Die Radstreifen werden weiterhin beidseitig möglichst durchgehend geführt. Die heutige Radstreifenbreite von ca. 1.00m wird auf eine zukünftige </w:t>
      </w:r>
      <w:r w:rsidR="008E5F61">
        <w:rPr>
          <w:lang w:eastAsia="de-CH"/>
        </w:rPr>
        <w:t>M</w:t>
      </w:r>
      <w:r w:rsidRPr="006A3936">
        <w:rPr>
          <w:lang w:eastAsia="de-CH"/>
        </w:rPr>
        <w:t xml:space="preserve">indestbreite von 1.50 m verbreitert. Wo es die Platzverhältnisse zulassen, sollen die Radstreifen mit </w:t>
      </w:r>
      <w:r w:rsidRPr="006F1322">
        <w:rPr>
          <w:lang w:eastAsia="de-CH"/>
        </w:rPr>
        <w:t>einer Breite von 1.75 m angeboten werden können, um die Verkehrssicherheit nochmals deutlich erhöhen zu können.</w:t>
      </w:r>
      <w:r>
        <w:rPr>
          <w:lang w:eastAsia="de-CH"/>
        </w:rPr>
        <w:t xml:space="preserve"> Die erwähnte zusätzliche Verbreiterung ist auf ca. 60</w:t>
      </w:r>
      <w:r w:rsidR="00E63E4A">
        <w:rPr>
          <w:lang w:eastAsia="de-CH"/>
        </w:rPr>
        <w:t xml:space="preserve"> </w:t>
      </w:r>
      <w:r>
        <w:rPr>
          <w:lang w:eastAsia="de-CH"/>
        </w:rPr>
        <w:t>% der Gesamtstrecke von insgesamt 540m möglich.</w:t>
      </w:r>
    </w:p>
    <w:p w14:paraId="3F0658BB"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7186D17A" w14:textId="77777777" w:rsidR="00650C0B" w:rsidRPr="00891E21"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7" w:name="_Toc216959997"/>
      <w:r w:rsidRPr="00891E21">
        <w:rPr>
          <w:sz w:val="20"/>
          <w:lang w:eastAsia="de-DE"/>
        </w:rPr>
        <w:t>2.2</w:t>
      </w:r>
      <w:r w:rsidRPr="00891E21">
        <w:rPr>
          <w:sz w:val="20"/>
          <w:lang w:eastAsia="de-DE"/>
        </w:rPr>
        <w:tab/>
        <w:t>Strassensanierung</w:t>
      </w:r>
      <w:bookmarkEnd w:id="7"/>
      <w:r w:rsidRPr="00891E21">
        <w:rPr>
          <w:sz w:val="20"/>
          <w:lang w:eastAsia="de-DE"/>
        </w:rPr>
        <w:fldChar w:fldCharType="begin"/>
      </w:r>
      <w:r w:rsidRPr="00891E21">
        <w:rPr>
          <w:sz w:val="20"/>
          <w:lang w:eastAsia="de-DE"/>
        </w:rPr>
        <w:instrText xml:space="preserve">  </w:instrText>
      </w:r>
      <w:r w:rsidRPr="00891E21">
        <w:rPr>
          <w:sz w:val="20"/>
          <w:lang w:eastAsia="de-DE"/>
        </w:rPr>
        <w:fldChar w:fldCharType="end"/>
      </w:r>
    </w:p>
    <w:p w14:paraId="5C1F2377"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2611923E" w14:textId="77777777" w:rsidR="00891E21" w:rsidRPr="00891E21" w:rsidRDefault="00891E21" w:rsidP="00E63E4A">
      <w:pPr>
        <w:autoSpaceDE w:val="0"/>
        <w:autoSpaceDN w:val="0"/>
        <w:adjustRightInd w:val="0"/>
        <w:spacing w:line="240" w:lineRule="auto"/>
        <w:jc w:val="both"/>
        <w:rPr>
          <w:lang w:eastAsia="de-CH"/>
        </w:rPr>
      </w:pPr>
      <w:r w:rsidRPr="00891E21">
        <w:rPr>
          <w:lang w:eastAsia="de-CH"/>
        </w:rPr>
        <w:t>Gemäss Koordinationsplan ist eine Erneuerung der Fahrbahn ab dem Jahr 2027 vorgesehen. Für die Wilstrasse sind im erwähnten Abschnitt eine Erneuerung des Belags und neue Abschlüsse vorgesehen. Um zu entscheiden, in welchem Umfang der Belag ersetzt werden muss, wurden im Rahmen des Vorprojektes Belagsuntersuchungen durchgeführt.</w:t>
      </w:r>
    </w:p>
    <w:p w14:paraId="718F912C"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2BC14A22" w14:textId="77777777" w:rsidR="00650C0B" w:rsidRPr="00891E21"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8" w:name="_Toc216959998"/>
      <w:r w:rsidRPr="00891E21">
        <w:rPr>
          <w:sz w:val="20"/>
          <w:lang w:eastAsia="de-DE"/>
        </w:rPr>
        <w:t>2.3</w:t>
      </w:r>
      <w:r w:rsidRPr="00891E21">
        <w:rPr>
          <w:sz w:val="20"/>
          <w:lang w:eastAsia="de-DE"/>
        </w:rPr>
        <w:tab/>
      </w:r>
      <w:r w:rsidRPr="00891E21">
        <w:rPr>
          <w:sz w:val="20"/>
          <w:lang w:eastAsia="de-DE"/>
        </w:rPr>
        <w:fldChar w:fldCharType="begin"/>
      </w:r>
      <w:r w:rsidRPr="00891E21">
        <w:rPr>
          <w:sz w:val="20"/>
          <w:lang w:eastAsia="de-DE"/>
        </w:rPr>
        <w:instrText xml:space="preserve">  </w:instrText>
      </w:r>
      <w:r w:rsidRPr="00891E21">
        <w:rPr>
          <w:sz w:val="20"/>
          <w:lang w:eastAsia="de-DE"/>
        </w:rPr>
        <w:fldChar w:fldCharType="end"/>
      </w:r>
      <w:r w:rsidRPr="00891E21">
        <w:rPr>
          <w:sz w:val="20"/>
          <w:lang w:eastAsia="de-DE"/>
        </w:rPr>
        <w:t>Strassenentwässerung</w:t>
      </w:r>
      <w:bookmarkEnd w:id="8"/>
    </w:p>
    <w:p w14:paraId="3145CBA6"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4E7EED19" w14:textId="77777777" w:rsidR="00891E21" w:rsidRPr="00891E21" w:rsidRDefault="00891E21" w:rsidP="00E63E4A">
      <w:pPr>
        <w:autoSpaceDE w:val="0"/>
        <w:autoSpaceDN w:val="0"/>
        <w:adjustRightInd w:val="0"/>
        <w:spacing w:line="240" w:lineRule="auto"/>
        <w:jc w:val="both"/>
        <w:rPr>
          <w:lang w:eastAsia="de-CH"/>
        </w:rPr>
      </w:pPr>
      <w:r w:rsidRPr="00891E21">
        <w:rPr>
          <w:lang w:eastAsia="de-CH"/>
        </w:rPr>
        <w:t>In den Bereichen mit Veränderungen der Strassenränder wird die Entwässerungsanlage an die neue Strassengeometrie angepasst. Die neuen Strassenabläufe werden an die bestehende Kanalisation angeschlossen.</w:t>
      </w:r>
    </w:p>
    <w:p w14:paraId="765AB4EA" w14:textId="77777777" w:rsidR="00891E21" w:rsidRPr="00891E21" w:rsidRDefault="00891E21" w:rsidP="00891E21">
      <w:pPr>
        <w:autoSpaceDE w:val="0"/>
        <w:autoSpaceDN w:val="0"/>
        <w:adjustRightInd w:val="0"/>
        <w:spacing w:line="240" w:lineRule="auto"/>
        <w:rPr>
          <w:lang w:eastAsia="de-CH"/>
        </w:rPr>
      </w:pPr>
    </w:p>
    <w:p w14:paraId="2EF7C32A" w14:textId="77777777" w:rsidR="00AA04A6" w:rsidRPr="006F1322" w:rsidRDefault="00AA04A6" w:rsidP="00E63E4A">
      <w:pPr>
        <w:pStyle w:val="Fuzeile"/>
        <w:tabs>
          <w:tab w:val="left" w:pos="708"/>
        </w:tabs>
        <w:jc w:val="both"/>
      </w:pPr>
      <w:r w:rsidRPr="006F1322">
        <w:rPr>
          <w:lang w:eastAsia="de-CH"/>
        </w:rPr>
        <w:t xml:space="preserve">An der bestehenden Hauptleitung sind ebenfalls Massnahmen geplant. </w:t>
      </w:r>
      <w:r w:rsidRPr="006F1322">
        <w:t xml:space="preserve">Eine Überprüfung der öffentlichen Kanalisation hat für den Mischwasserkanal auf einer Länge von rund 660 m den Bedarf eines Neubaus ergeben, da der Durchmesser der Leitung nicht mehr den zukünftigen Bedürfnissen </w:t>
      </w:r>
      <w:r>
        <w:t xml:space="preserve">resp. nicht mehr den zukünftig erwarteten Abwassermengen </w:t>
      </w:r>
      <w:r w:rsidRPr="006F1322">
        <w:t>entspricht</w:t>
      </w:r>
      <w:r>
        <w:t xml:space="preserve"> sowie keine Reserven mehr aufweist</w:t>
      </w:r>
      <w:r w:rsidRPr="006F1322">
        <w:t xml:space="preserve"> und deshalb vergrössert werden muss.</w:t>
      </w:r>
    </w:p>
    <w:p w14:paraId="35B659A3"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2F999709" w14:textId="361EC3CA" w:rsidR="00650C0B" w:rsidRPr="00891E21"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9" w:name="_Toc216959999"/>
      <w:r w:rsidRPr="00891E21">
        <w:rPr>
          <w:sz w:val="20"/>
          <w:lang w:eastAsia="de-DE"/>
        </w:rPr>
        <w:t>2.4</w:t>
      </w:r>
      <w:r w:rsidRPr="00891E21">
        <w:rPr>
          <w:sz w:val="20"/>
          <w:lang w:eastAsia="de-DE"/>
        </w:rPr>
        <w:tab/>
      </w:r>
      <w:r w:rsidRPr="00891E21">
        <w:rPr>
          <w:sz w:val="20"/>
          <w:lang w:eastAsia="de-DE"/>
        </w:rPr>
        <w:fldChar w:fldCharType="begin"/>
      </w:r>
      <w:r w:rsidRPr="00891E21">
        <w:rPr>
          <w:sz w:val="20"/>
          <w:lang w:eastAsia="de-DE"/>
        </w:rPr>
        <w:instrText xml:space="preserve">  </w:instrText>
      </w:r>
      <w:r w:rsidRPr="00891E21">
        <w:rPr>
          <w:sz w:val="20"/>
          <w:lang w:eastAsia="de-DE"/>
        </w:rPr>
        <w:fldChar w:fldCharType="end"/>
      </w:r>
      <w:r w:rsidRPr="00891E21">
        <w:rPr>
          <w:sz w:val="20"/>
          <w:lang w:eastAsia="de-DE"/>
        </w:rPr>
        <w:t>Haltestelle</w:t>
      </w:r>
      <w:r w:rsidR="00891E21" w:rsidRPr="00891E21">
        <w:rPr>
          <w:sz w:val="20"/>
          <w:lang w:eastAsia="de-DE"/>
        </w:rPr>
        <w:t>n</w:t>
      </w:r>
      <w:bookmarkEnd w:id="9"/>
    </w:p>
    <w:p w14:paraId="3243FF6C" w14:textId="77777777" w:rsidR="00650C0B" w:rsidRPr="00891E21" w:rsidRDefault="00650C0B" w:rsidP="00650C0B">
      <w:pPr>
        <w:pStyle w:val="Kopfzeile"/>
        <w:tabs>
          <w:tab w:val="clear" w:pos="9072"/>
          <w:tab w:val="num" w:pos="426"/>
          <w:tab w:val="left" w:pos="5387"/>
        </w:tabs>
        <w:spacing w:before="20" w:after="20" w:line="240" w:lineRule="atLeast"/>
        <w:ind w:left="426" w:hanging="426"/>
        <w:rPr>
          <w:sz w:val="20"/>
        </w:rPr>
      </w:pPr>
    </w:p>
    <w:p w14:paraId="512B4034" w14:textId="77777777" w:rsidR="00891E21" w:rsidRPr="002856A4" w:rsidRDefault="00891E21" w:rsidP="00E63E4A">
      <w:pPr>
        <w:autoSpaceDE w:val="0"/>
        <w:autoSpaceDN w:val="0"/>
        <w:adjustRightInd w:val="0"/>
        <w:spacing w:line="240" w:lineRule="auto"/>
        <w:jc w:val="both"/>
        <w:rPr>
          <w:lang w:eastAsia="de-CH"/>
        </w:rPr>
      </w:pPr>
      <w:r w:rsidRPr="00891E21">
        <w:rPr>
          <w:lang w:eastAsia="de-CH"/>
        </w:rPr>
        <w:t>Die Haltekanten der Bushaltestellen Grüzenstrasse und Zelglistrasse sollen hindernisfrei und als Fahrbahnhaltestellen projektiert und ausgebaut werden, da diese nicht den heute geltenden Bestim</w:t>
      </w:r>
      <w:r w:rsidRPr="002856A4">
        <w:rPr>
          <w:lang w:eastAsia="de-CH"/>
        </w:rPr>
        <w:t>mungen entsprechen. Zudem werden die Bushaltestellen Zelglistrasse lagemässig optimiert platziert.</w:t>
      </w:r>
    </w:p>
    <w:p w14:paraId="4BE45AE9"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12806C26" w14:textId="77777777" w:rsidR="00650C0B" w:rsidRPr="002856A4"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10" w:name="_Toc216960000"/>
      <w:r w:rsidRPr="002856A4">
        <w:rPr>
          <w:sz w:val="20"/>
          <w:lang w:eastAsia="de-DE"/>
        </w:rPr>
        <w:t>2.5</w:t>
      </w:r>
      <w:r w:rsidRPr="002856A4">
        <w:rPr>
          <w:sz w:val="20"/>
          <w:lang w:eastAsia="de-DE"/>
        </w:rPr>
        <w:tab/>
      </w:r>
      <w:r w:rsidRPr="002856A4">
        <w:rPr>
          <w:sz w:val="20"/>
          <w:lang w:eastAsia="de-DE"/>
        </w:rPr>
        <w:fldChar w:fldCharType="begin"/>
      </w:r>
      <w:r w:rsidRPr="002856A4">
        <w:rPr>
          <w:sz w:val="20"/>
          <w:lang w:eastAsia="de-DE"/>
        </w:rPr>
        <w:instrText xml:space="preserve">  </w:instrText>
      </w:r>
      <w:r w:rsidRPr="002856A4">
        <w:rPr>
          <w:sz w:val="20"/>
          <w:lang w:eastAsia="de-DE"/>
        </w:rPr>
        <w:fldChar w:fldCharType="end"/>
      </w:r>
      <w:r w:rsidRPr="002856A4">
        <w:rPr>
          <w:sz w:val="20"/>
          <w:lang w:eastAsia="de-DE"/>
        </w:rPr>
        <w:t>Anpassungen an Private Einfahrten und Vorplätze</w:t>
      </w:r>
      <w:bookmarkEnd w:id="10"/>
    </w:p>
    <w:p w14:paraId="63C19690"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sz w:val="20"/>
          <w:szCs w:val="20"/>
        </w:rPr>
      </w:pPr>
    </w:p>
    <w:p w14:paraId="14BA0B53"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sz w:val="20"/>
          <w:szCs w:val="20"/>
          <w:lang w:eastAsia="de-CH"/>
        </w:rPr>
      </w:pPr>
      <w:bookmarkStart w:id="11" w:name="_Hlk216431221"/>
      <w:r w:rsidRPr="00E13B74">
        <w:rPr>
          <w:sz w:val="20"/>
          <w:szCs w:val="20"/>
          <w:lang w:eastAsia="de-CH"/>
        </w:rPr>
        <w:t>Die privaten Zufahrten/Zugänge und Vorplätze werden an die neuen Verhältnisse angepasst.</w:t>
      </w:r>
    </w:p>
    <w:bookmarkEnd w:id="11"/>
    <w:p w14:paraId="4051300A"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sz w:val="20"/>
          <w:szCs w:val="20"/>
        </w:rPr>
      </w:pPr>
    </w:p>
    <w:p w14:paraId="05ACD504" w14:textId="77777777" w:rsidR="00650C0B" w:rsidRPr="002856A4"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12" w:name="_Toc216960001"/>
      <w:r w:rsidRPr="002856A4">
        <w:rPr>
          <w:sz w:val="20"/>
          <w:lang w:eastAsia="de-DE"/>
        </w:rPr>
        <w:t>2.6</w:t>
      </w:r>
      <w:r w:rsidRPr="002856A4">
        <w:rPr>
          <w:sz w:val="20"/>
          <w:lang w:eastAsia="de-DE"/>
        </w:rPr>
        <w:tab/>
      </w:r>
      <w:r w:rsidRPr="002856A4">
        <w:rPr>
          <w:sz w:val="20"/>
          <w:lang w:eastAsia="de-DE"/>
        </w:rPr>
        <w:fldChar w:fldCharType="begin"/>
      </w:r>
      <w:r w:rsidRPr="002856A4">
        <w:rPr>
          <w:sz w:val="20"/>
          <w:lang w:eastAsia="de-DE"/>
        </w:rPr>
        <w:instrText xml:space="preserve">  </w:instrText>
      </w:r>
      <w:r w:rsidRPr="002856A4">
        <w:rPr>
          <w:sz w:val="20"/>
          <w:lang w:eastAsia="de-DE"/>
        </w:rPr>
        <w:fldChar w:fldCharType="end"/>
      </w:r>
      <w:r w:rsidRPr="002856A4">
        <w:rPr>
          <w:sz w:val="20"/>
          <w:lang w:eastAsia="de-DE"/>
        </w:rPr>
        <w:t>Signalisation und Markierung</w:t>
      </w:r>
      <w:bookmarkEnd w:id="12"/>
    </w:p>
    <w:p w14:paraId="5274A4B6"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5FDFC50A" w14:textId="77777777" w:rsidR="00650C0B" w:rsidRPr="002856A4" w:rsidRDefault="00650C0B" w:rsidP="00650C0B">
      <w:pPr>
        <w:autoSpaceDE w:val="0"/>
        <w:autoSpaceDN w:val="0"/>
        <w:adjustRightInd w:val="0"/>
        <w:spacing w:line="240" w:lineRule="auto"/>
        <w:jc w:val="both"/>
      </w:pPr>
      <w:bookmarkStart w:id="13" w:name="_Hlk216431295"/>
      <w:r w:rsidRPr="002856A4">
        <w:t>Die Signalisation und die Markierung werden in Absprache mit der Kantonspolizei Zürich nach dem heutigen Stand der Technik angebracht resp. angepasst.</w:t>
      </w:r>
    </w:p>
    <w:bookmarkEnd w:id="13"/>
    <w:p w14:paraId="2696F231"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07D60850" w14:textId="77777777" w:rsidR="00650C0B" w:rsidRPr="002856A4"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14" w:name="_Toc216960002"/>
      <w:r w:rsidRPr="002856A4">
        <w:rPr>
          <w:sz w:val="20"/>
          <w:lang w:eastAsia="de-DE"/>
        </w:rPr>
        <w:t>2.7</w:t>
      </w:r>
      <w:r w:rsidRPr="002856A4">
        <w:rPr>
          <w:sz w:val="20"/>
          <w:lang w:eastAsia="de-DE"/>
        </w:rPr>
        <w:tab/>
      </w:r>
      <w:r w:rsidRPr="002856A4">
        <w:rPr>
          <w:sz w:val="20"/>
          <w:lang w:eastAsia="de-DE"/>
        </w:rPr>
        <w:fldChar w:fldCharType="begin"/>
      </w:r>
      <w:r w:rsidRPr="002856A4">
        <w:rPr>
          <w:sz w:val="20"/>
          <w:lang w:eastAsia="de-DE"/>
        </w:rPr>
        <w:instrText xml:space="preserve">  </w:instrText>
      </w:r>
      <w:r w:rsidRPr="002856A4">
        <w:rPr>
          <w:sz w:val="20"/>
          <w:lang w:eastAsia="de-DE"/>
        </w:rPr>
        <w:fldChar w:fldCharType="end"/>
      </w:r>
      <w:r w:rsidRPr="002856A4">
        <w:rPr>
          <w:sz w:val="20"/>
          <w:lang w:eastAsia="de-DE"/>
        </w:rPr>
        <w:t>Werke / Vorhaben Dritter</w:t>
      </w:r>
      <w:bookmarkEnd w:id="14"/>
    </w:p>
    <w:p w14:paraId="3909959E"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4E8F4252" w14:textId="77777777" w:rsidR="002856A4" w:rsidRPr="002856A4" w:rsidRDefault="002856A4" w:rsidP="00E63E4A">
      <w:pPr>
        <w:autoSpaceDE w:val="0"/>
        <w:autoSpaceDN w:val="0"/>
        <w:adjustRightInd w:val="0"/>
        <w:spacing w:line="240" w:lineRule="auto"/>
        <w:jc w:val="both"/>
        <w:rPr>
          <w:lang w:eastAsia="de-CH"/>
        </w:rPr>
      </w:pPr>
      <w:r w:rsidRPr="002856A4">
        <w:rPr>
          <w:lang w:eastAsia="de-CH"/>
        </w:rPr>
        <w:t>Die öffentliche Beleuchtung wird entsprechend den technischen Anforderungen bzw. der Norm angepasst, insbesondere im Bereich von Strassenübergängen.</w:t>
      </w:r>
    </w:p>
    <w:p w14:paraId="68F01370" w14:textId="77777777" w:rsidR="002856A4" w:rsidRPr="002856A4" w:rsidRDefault="002856A4" w:rsidP="002856A4">
      <w:pPr>
        <w:autoSpaceDE w:val="0"/>
        <w:autoSpaceDN w:val="0"/>
        <w:adjustRightInd w:val="0"/>
        <w:spacing w:line="240" w:lineRule="auto"/>
        <w:rPr>
          <w:lang w:eastAsia="de-CH"/>
        </w:rPr>
      </w:pPr>
    </w:p>
    <w:p w14:paraId="0FF66DCA" w14:textId="77777777" w:rsidR="002F6CBD" w:rsidRDefault="002F6CBD">
      <w:pPr>
        <w:spacing w:line="240" w:lineRule="auto"/>
        <w:rPr>
          <w:i/>
        </w:rPr>
      </w:pPr>
      <w:r>
        <w:rPr>
          <w:i/>
        </w:rPr>
        <w:br w:type="page"/>
      </w:r>
    </w:p>
    <w:p w14:paraId="5D268CBF" w14:textId="01B4CBAD" w:rsidR="002856A4" w:rsidRPr="00E13B74" w:rsidRDefault="002856A4" w:rsidP="002856A4">
      <w:pPr>
        <w:tabs>
          <w:tab w:val="num" w:pos="567"/>
        </w:tabs>
        <w:autoSpaceDE w:val="0"/>
        <w:autoSpaceDN w:val="0"/>
        <w:adjustRightInd w:val="0"/>
        <w:spacing w:line="240" w:lineRule="auto"/>
        <w:rPr>
          <w:i/>
        </w:rPr>
      </w:pPr>
      <w:r w:rsidRPr="00E13B74">
        <w:rPr>
          <w:i/>
        </w:rPr>
        <w:lastRenderedPageBreak/>
        <w:t>Glattwerk AG</w:t>
      </w:r>
    </w:p>
    <w:p w14:paraId="2AF26C28" w14:textId="77777777" w:rsidR="002856A4" w:rsidRPr="006F1322" w:rsidRDefault="002856A4" w:rsidP="00E63E4A">
      <w:pPr>
        <w:tabs>
          <w:tab w:val="num" w:pos="567"/>
        </w:tabs>
        <w:autoSpaceDE w:val="0"/>
        <w:autoSpaceDN w:val="0"/>
        <w:adjustRightInd w:val="0"/>
        <w:spacing w:line="240" w:lineRule="auto"/>
        <w:jc w:val="both"/>
      </w:pPr>
      <w:r w:rsidRPr="006F1322">
        <w:t>Die Glattwerk AG (EW) hat im gesamten Projektperimeter Bedarf angemeldet. Es handelt sich hierbei um Erweiterung der Rohranlage, Vergrösserungen der Verteilkabinen, sowie Erneuerung von Kabelschächten. Der Entscheid ob an dem Gasnetz der Glattwerk AG Änderungen vorgenommen werden müssen, ist noch pendent.</w:t>
      </w:r>
    </w:p>
    <w:p w14:paraId="53483BA5" w14:textId="77777777" w:rsidR="002F6CBD" w:rsidRDefault="002F6CBD" w:rsidP="002F6CBD">
      <w:pPr>
        <w:tabs>
          <w:tab w:val="num" w:pos="567"/>
        </w:tabs>
        <w:autoSpaceDE w:val="0"/>
        <w:autoSpaceDN w:val="0"/>
        <w:adjustRightInd w:val="0"/>
        <w:spacing w:line="240" w:lineRule="auto"/>
      </w:pPr>
    </w:p>
    <w:p w14:paraId="15250E06" w14:textId="77777777" w:rsidR="002F6CBD" w:rsidRPr="006F1322" w:rsidRDefault="002F6CBD" w:rsidP="00E63E4A">
      <w:pPr>
        <w:tabs>
          <w:tab w:val="num" w:pos="567"/>
        </w:tabs>
        <w:autoSpaceDE w:val="0"/>
        <w:autoSpaceDN w:val="0"/>
        <w:adjustRightInd w:val="0"/>
        <w:spacing w:line="240" w:lineRule="auto"/>
        <w:jc w:val="both"/>
      </w:pPr>
      <w:r>
        <w:t>Betreffend den Ausbau des Fernwärmenetzes bestehen noch keine konkreten Angaben. Jedoch wurde mit der Glattwerk AG vereinbart ein entsprechender Korridor im Strassenraum, im Abschnitt zwischen der Leepünt- und der Oberen Zelglistrasse, freizuhalten damit die zukünftige Linienführung gesichert werden kann.</w:t>
      </w:r>
    </w:p>
    <w:p w14:paraId="312BFC2B" w14:textId="77777777" w:rsidR="002856A4" w:rsidRPr="006F1322" w:rsidRDefault="002856A4" w:rsidP="002856A4">
      <w:pPr>
        <w:tabs>
          <w:tab w:val="num" w:pos="567"/>
        </w:tabs>
        <w:autoSpaceDE w:val="0"/>
        <w:autoSpaceDN w:val="0"/>
        <w:adjustRightInd w:val="0"/>
        <w:spacing w:line="240" w:lineRule="auto"/>
      </w:pPr>
    </w:p>
    <w:p w14:paraId="7F75DBF4" w14:textId="77777777" w:rsidR="002856A4" w:rsidRPr="00E13B74" w:rsidRDefault="002856A4" w:rsidP="002856A4">
      <w:pPr>
        <w:tabs>
          <w:tab w:val="num" w:pos="567"/>
        </w:tabs>
        <w:autoSpaceDE w:val="0"/>
        <w:autoSpaceDN w:val="0"/>
        <w:adjustRightInd w:val="0"/>
        <w:spacing w:line="240" w:lineRule="auto"/>
        <w:rPr>
          <w:i/>
        </w:rPr>
      </w:pPr>
      <w:r w:rsidRPr="00E13B74">
        <w:rPr>
          <w:i/>
        </w:rPr>
        <w:t>Wasserversorgung Dübendorf</w:t>
      </w:r>
    </w:p>
    <w:p w14:paraId="678413C7" w14:textId="77777777" w:rsidR="002856A4" w:rsidRPr="006F1322" w:rsidRDefault="002856A4" w:rsidP="00E63E4A">
      <w:pPr>
        <w:autoSpaceDE w:val="0"/>
        <w:autoSpaceDN w:val="0"/>
        <w:adjustRightInd w:val="0"/>
        <w:spacing w:line="240" w:lineRule="auto"/>
        <w:jc w:val="both"/>
      </w:pPr>
      <w:r w:rsidRPr="006F1322">
        <w:t>Die Wasserversorgung Dübendorf hat kleinere Anpassung am Wasserleitungsnetz geplant. Es handelt sich hierbei um den Hausanschluss Wilstrasse 44 und die Erneuerung von ca. 5 m Wasserleitung von der Hauptleitung Wilstrasse in die Gartenstrasse.</w:t>
      </w:r>
    </w:p>
    <w:p w14:paraId="677B5369"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013BC7B4" w14:textId="77777777" w:rsidR="00650C0B" w:rsidRPr="002856A4"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15" w:name="_Toc216960003"/>
      <w:r w:rsidRPr="002856A4">
        <w:rPr>
          <w:sz w:val="20"/>
          <w:lang w:eastAsia="de-DE"/>
        </w:rPr>
        <w:t>2.8</w:t>
      </w:r>
      <w:r w:rsidRPr="002856A4">
        <w:rPr>
          <w:sz w:val="20"/>
          <w:lang w:eastAsia="de-DE"/>
        </w:rPr>
        <w:tab/>
      </w:r>
      <w:r w:rsidRPr="002856A4">
        <w:rPr>
          <w:sz w:val="20"/>
          <w:lang w:eastAsia="de-DE"/>
        </w:rPr>
        <w:fldChar w:fldCharType="begin"/>
      </w:r>
      <w:r w:rsidRPr="002856A4">
        <w:rPr>
          <w:sz w:val="20"/>
          <w:lang w:eastAsia="de-DE"/>
        </w:rPr>
        <w:instrText xml:space="preserve">  </w:instrText>
      </w:r>
      <w:r w:rsidRPr="002856A4">
        <w:rPr>
          <w:sz w:val="20"/>
          <w:lang w:eastAsia="de-DE"/>
        </w:rPr>
        <w:fldChar w:fldCharType="end"/>
      </w:r>
      <w:r w:rsidRPr="002856A4">
        <w:rPr>
          <w:sz w:val="20"/>
          <w:lang w:eastAsia="de-DE"/>
        </w:rPr>
        <w:t>Landerwerb</w:t>
      </w:r>
      <w:bookmarkEnd w:id="15"/>
    </w:p>
    <w:p w14:paraId="6D68EEB9"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1A36A702" w14:textId="77777777" w:rsidR="002856A4" w:rsidRPr="002856A4" w:rsidRDefault="002856A4" w:rsidP="002856A4">
      <w:pPr>
        <w:autoSpaceDE w:val="0"/>
        <w:autoSpaceDN w:val="0"/>
        <w:adjustRightInd w:val="0"/>
        <w:spacing w:line="240" w:lineRule="auto"/>
        <w:rPr>
          <w:lang w:eastAsia="de-CH"/>
        </w:rPr>
      </w:pPr>
      <w:r w:rsidRPr="002856A4">
        <w:rPr>
          <w:lang w:eastAsia="de-CH"/>
        </w:rPr>
        <w:t>Für die Realisierung der geplanten Massnahmen ist kein Landerwerb nötig.</w:t>
      </w:r>
    </w:p>
    <w:p w14:paraId="3DB1BE4F" w14:textId="77777777" w:rsidR="002856A4" w:rsidRPr="002856A4" w:rsidRDefault="002856A4" w:rsidP="002856A4"/>
    <w:p w14:paraId="66DEBA95" w14:textId="68EC9B29" w:rsidR="002856A4" w:rsidRPr="002856A4" w:rsidRDefault="002856A4" w:rsidP="00E63E4A">
      <w:pPr>
        <w:autoSpaceDE w:val="0"/>
        <w:autoSpaceDN w:val="0"/>
        <w:adjustRightInd w:val="0"/>
        <w:spacing w:line="240" w:lineRule="auto"/>
        <w:jc w:val="both"/>
        <w:rPr>
          <w:lang w:eastAsia="de-CH"/>
        </w:rPr>
      </w:pPr>
      <w:r w:rsidRPr="002856A4">
        <w:rPr>
          <w:lang w:eastAsia="de-CH"/>
        </w:rPr>
        <w:t>Die Bauausführung ist voraussichtlich und unter Vorbehalt der Projektgenehmigung in den Jahren 2026/27</w:t>
      </w:r>
      <w:r w:rsidR="008E5F61">
        <w:rPr>
          <w:lang w:eastAsia="de-CH"/>
        </w:rPr>
        <w:t>/28</w:t>
      </w:r>
      <w:r w:rsidRPr="002856A4">
        <w:rPr>
          <w:lang w:eastAsia="de-CH"/>
        </w:rPr>
        <w:t xml:space="preserve"> vorgesehen.</w:t>
      </w:r>
    </w:p>
    <w:p w14:paraId="1738ED08"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7DEA1BED" w14:textId="77777777" w:rsidR="00650C0B" w:rsidRPr="002856A4" w:rsidRDefault="00650C0B" w:rsidP="00650C0B">
      <w:pPr>
        <w:pStyle w:val="berschrift1"/>
        <w:numPr>
          <w:ilvl w:val="0"/>
          <w:numId w:val="1"/>
        </w:numPr>
        <w:spacing w:before="20" w:after="20"/>
        <w:ind w:left="426" w:hanging="426"/>
        <w:rPr>
          <w:sz w:val="20"/>
        </w:rPr>
      </w:pPr>
      <w:bookmarkStart w:id="16" w:name="_Toc216960004"/>
      <w:r w:rsidRPr="002856A4">
        <w:rPr>
          <w:sz w:val="20"/>
        </w:rPr>
        <w:t>Bezug zu Legislaturprogramm</w:t>
      </w:r>
      <w:bookmarkEnd w:id="16"/>
    </w:p>
    <w:p w14:paraId="193E5301" w14:textId="77777777" w:rsidR="00650C0B" w:rsidRPr="002856A4" w:rsidRDefault="00650C0B" w:rsidP="00650C0B"/>
    <w:p w14:paraId="4021570D" w14:textId="77777777" w:rsidR="002856A4" w:rsidRPr="00FD0789" w:rsidRDefault="002856A4" w:rsidP="00E63E4A">
      <w:pPr>
        <w:jc w:val="both"/>
      </w:pPr>
      <w:r w:rsidRPr="002856A4">
        <w:t xml:space="preserve">Neuausbildung der Ausfahrt Neuhausstrasse/Wilstrasse sowie gegenüberliegende Schutzinseln und </w:t>
      </w:r>
      <w:r w:rsidRPr="00FD0789">
        <w:t>Ausgestaltung der freien Flächen als begrünte Rabatten mit teilweise zusätzlichen Strassenbäumen für die Hitzeminderung.</w:t>
      </w:r>
    </w:p>
    <w:p w14:paraId="19A005A4" w14:textId="77777777" w:rsidR="00650C0B" w:rsidRPr="002856A4" w:rsidRDefault="00650C0B" w:rsidP="00650C0B">
      <w:pPr>
        <w:pStyle w:val="Kopfzeile"/>
        <w:tabs>
          <w:tab w:val="num" w:pos="426"/>
          <w:tab w:val="left" w:pos="5387"/>
        </w:tabs>
        <w:spacing w:before="20" w:after="20" w:line="240" w:lineRule="atLeast"/>
        <w:rPr>
          <w:sz w:val="20"/>
        </w:rPr>
      </w:pPr>
      <w:r w:rsidRPr="002856A4">
        <w:rPr>
          <w:sz w:val="20"/>
        </w:rPr>
        <w:fldChar w:fldCharType="begin"/>
      </w:r>
      <w:r w:rsidRPr="002856A4">
        <w:rPr>
          <w:sz w:val="20"/>
        </w:rPr>
        <w:instrText xml:space="preserve"> </w:instrText>
      </w:r>
      <w:r w:rsidRPr="002856A4">
        <w:rPr>
          <w:sz w:val="20"/>
        </w:rPr>
        <w:fldChar w:fldCharType="end"/>
      </w:r>
    </w:p>
    <w:p w14:paraId="2B052D2F" w14:textId="77777777" w:rsidR="00650C0B" w:rsidRPr="002856A4" w:rsidRDefault="00650C0B" w:rsidP="00650C0B">
      <w:pPr>
        <w:pStyle w:val="berschrift1"/>
        <w:numPr>
          <w:ilvl w:val="0"/>
          <w:numId w:val="10"/>
        </w:numPr>
        <w:spacing w:before="20" w:after="20"/>
        <w:rPr>
          <w:sz w:val="20"/>
        </w:rPr>
      </w:pPr>
      <w:bookmarkStart w:id="17" w:name="_Toc216960005"/>
      <w:r w:rsidRPr="002856A4">
        <w:rPr>
          <w:sz w:val="20"/>
        </w:rPr>
        <w:t>Investitionskosten</w:t>
      </w:r>
      <w:bookmarkEnd w:id="17"/>
      <w:r w:rsidRPr="002856A4">
        <w:rPr>
          <w:sz w:val="20"/>
        </w:rPr>
        <w:fldChar w:fldCharType="begin"/>
      </w:r>
      <w:r w:rsidRPr="002856A4">
        <w:rPr>
          <w:sz w:val="20"/>
        </w:rPr>
        <w:instrText xml:space="preserve"> </w:instrText>
      </w:r>
      <w:r w:rsidRPr="002856A4">
        <w:rPr>
          <w:sz w:val="20"/>
        </w:rPr>
        <w:fldChar w:fldCharType="end"/>
      </w:r>
    </w:p>
    <w:p w14:paraId="00A33E4B" w14:textId="77777777" w:rsidR="00650C0B" w:rsidRPr="002856A4" w:rsidRDefault="00650C0B" w:rsidP="00650C0B">
      <w:pPr>
        <w:pStyle w:val="Kopfzeile"/>
        <w:tabs>
          <w:tab w:val="clear" w:pos="9072"/>
          <w:tab w:val="num" w:pos="426"/>
          <w:tab w:val="left" w:pos="5387"/>
        </w:tabs>
        <w:spacing w:before="20" w:after="20" w:line="240" w:lineRule="atLeast"/>
        <w:ind w:left="426" w:hanging="426"/>
        <w:rPr>
          <w:sz w:val="20"/>
        </w:rPr>
      </w:pPr>
    </w:p>
    <w:p w14:paraId="337F99A3" w14:textId="6297FC14" w:rsidR="002856A4" w:rsidRPr="00055F82" w:rsidRDefault="002856A4" w:rsidP="002856A4">
      <w:pPr>
        <w:spacing w:after="240"/>
        <w:rPr>
          <w:lang w:val="de-DE"/>
        </w:rPr>
      </w:pPr>
      <w:r w:rsidRPr="00055F82">
        <w:rPr>
          <w:lang w:eastAsia="de-CH"/>
        </w:rPr>
        <w:t xml:space="preserve">Die Gesamtkosten sind gemäss Kostenvoranschlag </w:t>
      </w:r>
      <w:r w:rsidRPr="00BF69FF">
        <w:rPr>
          <w:lang w:eastAsia="de-CH"/>
        </w:rPr>
        <w:t xml:space="preserve">vom 12. </w:t>
      </w:r>
      <w:r w:rsidR="00BF69FF" w:rsidRPr="00BF69FF">
        <w:rPr>
          <w:lang w:eastAsia="de-CH"/>
        </w:rPr>
        <w:t>Dezember</w:t>
      </w:r>
      <w:r w:rsidRPr="00BF69FF">
        <w:rPr>
          <w:lang w:eastAsia="de-CH"/>
        </w:rPr>
        <w:t xml:space="preserve"> 202</w:t>
      </w:r>
      <w:r w:rsidR="00BF69FF" w:rsidRPr="00BF69FF">
        <w:rPr>
          <w:lang w:eastAsia="de-CH"/>
        </w:rPr>
        <w:t>5</w:t>
      </w:r>
      <w:r w:rsidRPr="00BF69FF">
        <w:rPr>
          <w:lang w:eastAsia="de-CH"/>
        </w:rPr>
        <w:t xml:space="preserve"> wie folgt </w:t>
      </w:r>
      <w:r w:rsidRPr="00055F82">
        <w:rPr>
          <w:lang w:eastAsia="de-CH"/>
        </w:rPr>
        <w:t>veranschlagt</w:t>
      </w:r>
      <w:r w:rsidRPr="00055F82">
        <w:rPr>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42"/>
        <w:gridCol w:w="1605"/>
        <w:gridCol w:w="781"/>
        <w:gridCol w:w="1832"/>
      </w:tblGrid>
      <w:tr w:rsidR="002856A4" w:rsidRPr="00CA2133" w14:paraId="3C2E6649" w14:textId="77777777" w:rsidTr="00075D08">
        <w:tc>
          <w:tcPr>
            <w:tcW w:w="5482" w:type="dxa"/>
          </w:tcPr>
          <w:p w14:paraId="4135C760" w14:textId="77777777" w:rsidR="002856A4" w:rsidRPr="00FD0789" w:rsidRDefault="002856A4" w:rsidP="006B1901">
            <w:r w:rsidRPr="00FD0789">
              <w:rPr>
                <w:lang w:val="de-DE"/>
              </w:rPr>
              <w:t>Bauarbeiten</w:t>
            </w:r>
          </w:p>
        </w:tc>
        <w:tc>
          <w:tcPr>
            <w:tcW w:w="1366" w:type="dxa"/>
          </w:tcPr>
          <w:p w14:paraId="472E7A74" w14:textId="77777777" w:rsidR="002856A4" w:rsidRPr="001B2894" w:rsidRDefault="002856A4" w:rsidP="006B1901">
            <w:pPr>
              <w:rPr>
                <w:color w:val="000000" w:themeColor="text1"/>
              </w:rPr>
            </w:pPr>
          </w:p>
        </w:tc>
        <w:tc>
          <w:tcPr>
            <w:tcW w:w="665" w:type="dxa"/>
          </w:tcPr>
          <w:p w14:paraId="5D1C800B" w14:textId="77777777" w:rsidR="002856A4" w:rsidRPr="00FD0789" w:rsidRDefault="002856A4" w:rsidP="006B1901">
            <w:r w:rsidRPr="00FD0789">
              <w:t>Fr.</w:t>
            </w:r>
          </w:p>
        </w:tc>
        <w:tc>
          <w:tcPr>
            <w:tcW w:w="1559" w:type="dxa"/>
          </w:tcPr>
          <w:p w14:paraId="2968FFE9" w14:textId="3FF0B931" w:rsidR="002856A4" w:rsidRPr="00BF69FF" w:rsidRDefault="002856A4" w:rsidP="006B1901">
            <w:pPr>
              <w:jc w:val="right"/>
            </w:pPr>
            <w:r w:rsidRPr="00BF69FF">
              <w:t>1'</w:t>
            </w:r>
            <w:r w:rsidR="00BF69FF" w:rsidRPr="00BF69FF">
              <w:t>765</w:t>
            </w:r>
            <w:r w:rsidRPr="00BF69FF">
              <w:t>'000.00</w:t>
            </w:r>
          </w:p>
        </w:tc>
      </w:tr>
      <w:tr w:rsidR="002856A4" w:rsidRPr="00CA2133" w14:paraId="7434A44C" w14:textId="77777777" w:rsidTr="00075D08">
        <w:tc>
          <w:tcPr>
            <w:tcW w:w="5482" w:type="dxa"/>
          </w:tcPr>
          <w:p w14:paraId="5B16D3C9" w14:textId="77777777" w:rsidR="002856A4" w:rsidRPr="00FD0789" w:rsidRDefault="002856A4" w:rsidP="006B1901">
            <w:pPr>
              <w:rPr>
                <w:lang w:val="de-DE"/>
              </w:rPr>
            </w:pPr>
            <w:r w:rsidRPr="00FD0789">
              <w:rPr>
                <w:lang w:val="de-DE"/>
              </w:rPr>
              <w:t>Beleuchtung</w:t>
            </w:r>
          </w:p>
        </w:tc>
        <w:tc>
          <w:tcPr>
            <w:tcW w:w="1366" w:type="dxa"/>
          </w:tcPr>
          <w:p w14:paraId="15C7BAFC" w14:textId="77777777" w:rsidR="002856A4" w:rsidRPr="001B2894" w:rsidRDefault="002856A4" w:rsidP="006B1901">
            <w:pPr>
              <w:rPr>
                <w:color w:val="000000" w:themeColor="text1"/>
              </w:rPr>
            </w:pPr>
          </w:p>
        </w:tc>
        <w:tc>
          <w:tcPr>
            <w:tcW w:w="665" w:type="dxa"/>
          </w:tcPr>
          <w:p w14:paraId="2A5D1DC8" w14:textId="77777777" w:rsidR="002856A4" w:rsidRPr="00FD0789" w:rsidRDefault="002856A4" w:rsidP="006B1901">
            <w:r w:rsidRPr="00FD0789">
              <w:t>Fr.</w:t>
            </w:r>
          </w:p>
        </w:tc>
        <w:tc>
          <w:tcPr>
            <w:tcW w:w="1559" w:type="dxa"/>
          </w:tcPr>
          <w:p w14:paraId="514C3907" w14:textId="79ABA846" w:rsidR="002856A4" w:rsidRPr="00BF69FF" w:rsidRDefault="00BF69FF" w:rsidP="006B1901">
            <w:pPr>
              <w:jc w:val="right"/>
            </w:pPr>
            <w:r w:rsidRPr="00BF69FF">
              <w:t>290</w:t>
            </w:r>
            <w:r w:rsidR="002856A4" w:rsidRPr="00BF69FF">
              <w:t>'000.00</w:t>
            </w:r>
          </w:p>
        </w:tc>
      </w:tr>
      <w:tr w:rsidR="002856A4" w:rsidRPr="00CA2133" w14:paraId="3D9D30CD" w14:textId="77777777" w:rsidTr="00075D08">
        <w:tc>
          <w:tcPr>
            <w:tcW w:w="5482" w:type="dxa"/>
          </w:tcPr>
          <w:p w14:paraId="228FE0E3" w14:textId="77777777" w:rsidR="002856A4" w:rsidRPr="00FD0789" w:rsidRDefault="002856A4" w:rsidP="006B1901">
            <w:r w:rsidRPr="00FD0789">
              <w:rPr>
                <w:lang w:val="de-DE"/>
              </w:rPr>
              <w:t>Nebenarbeiten</w:t>
            </w:r>
          </w:p>
        </w:tc>
        <w:tc>
          <w:tcPr>
            <w:tcW w:w="1366" w:type="dxa"/>
          </w:tcPr>
          <w:p w14:paraId="04B31FE3" w14:textId="77777777" w:rsidR="002856A4" w:rsidRPr="001B2894" w:rsidRDefault="002856A4" w:rsidP="006B1901">
            <w:pPr>
              <w:rPr>
                <w:color w:val="000000" w:themeColor="text1"/>
              </w:rPr>
            </w:pPr>
          </w:p>
        </w:tc>
        <w:tc>
          <w:tcPr>
            <w:tcW w:w="665" w:type="dxa"/>
          </w:tcPr>
          <w:p w14:paraId="66DAFC83" w14:textId="77777777" w:rsidR="002856A4" w:rsidRPr="00FD0789" w:rsidRDefault="002856A4" w:rsidP="006B1901">
            <w:r w:rsidRPr="00FD0789">
              <w:t>Fr.</w:t>
            </w:r>
          </w:p>
        </w:tc>
        <w:tc>
          <w:tcPr>
            <w:tcW w:w="1559" w:type="dxa"/>
          </w:tcPr>
          <w:p w14:paraId="7A161E81" w14:textId="2CB2D249" w:rsidR="002856A4" w:rsidRPr="00BF69FF" w:rsidRDefault="00BF69FF" w:rsidP="006B1901">
            <w:pPr>
              <w:jc w:val="right"/>
            </w:pPr>
            <w:r w:rsidRPr="00BF69FF">
              <w:t>200</w:t>
            </w:r>
            <w:r w:rsidR="002856A4" w:rsidRPr="00BF69FF">
              <w:t>'000.00</w:t>
            </w:r>
          </w:p>
        </w:tc>
      </w:tr>
      <w:tr w:rsidR="002856A4" w:rsidRPr="00CA2133" w14:paraId="2462004D" w14:textId="77777777" w:rsidTr="00075D08">
        <w:tc>
          <w:tcPr>
            <w:tcW w:w="5482" w:type="dxa"/>
          </w:tcPr>
          <w:p w14:paraId="5265FEB7" w14:textId="77777777" w:rsidR="002856A4" w:rsidRPr="00FD0789" w:rsidRDefault="002856A4" w:rsidP="006B1901">
            <w:r w:rsidRPr="00FD0789">
              <w:rPr>
                <w:lang w:val="de-DE"/>
              </w:rPr>
              <w:t>Technische Arbeiten</w:t>
            </w:r>
          </w:p>
        </w:tc>
        <w:tc>
          <w:tcPr>
            <w:tcW w:w="1366" w:type="dxa"/>
          </w:tcPr>
          <w:p w14:paraId="2DE98EF2" w14:textId="77777777" w:rsidR="002856A4" w:rsidRPr="001B2894" w:rsidRDefault="002856A4" w:rsidP="006B1901">
            <w:pPr>
              <w:rPr>
                <w:color w:val="000000" w:themeColor="text1"/>
              </w:rPr>
            </w:pPr>
          </w:p>
        </w:tc>
        <w:tc>
          <w:tcPr>
            <w:tcW w:w="665" w:type="dxa"/>
          </w:tcPr>
          <w:p w14:paraId="741D92EF" w14:textId="77777777" w:rsidR="002856A4" w:rsidRPr="00FD0789" w:rsidRDefault="002856A4" w:rsidP="006B1901">
            <w:r w:rsidRPr="00FD0789">
              <w:t>Fr.</w:t>
            </w:r>
          </w:p>
        </w:tc>
        <w:tc>
          <w:tcPr>
            <w:tcW w:w="1559" w:type="dxa"/>
          </w:tcPr>
          <w:p w14:paraId="2D9ABD6E" w14:textId="3349877E" w:rsidR="002856A4" w:rsidRPr="00BF69FF" w:rsidRDefault="00BF69FF" w:rsidP="006B1901">
            <w:pPr>
              <w:jc w:val="right"/>
            </w:pPr>
            <w:r w:rsidRPr="00BF69FF">
              <w:t>227</w:t>
            </w:r>
            <w:r w:rsidR="002856A4" w:rsidRPr="00BF69FF">
              <w:t>'</w:t>
            </w:r>
            <w:r w:rsidRPr="00BF69FF">
              <w:t>5</w:t>
            </w:r>
            <w:r w:rsidR="002856A4" w:rsidRPr="00BF69FF">
              <w:t>00.00</w:t>
            </w:r>
          </w:p>
        </w:tc>
      </w:tr>
      <w:tr w:rsidR="002856A4" w:rsidRPr="00CA2133" w14:paraId="67869EFE" w14:textId="77777777" w:rsidTr="00075D08">
        <w:tc>
          <w:tcPr>
            <w:tcW w:w="5482" w:type="dxa"/>
          </w:tcPr>
          <w:p w14:paraId="5EB24D8E" w14:textId="5840813B" w:rsidR="002856A4" w:rsidRPr="00FD0789" w:rsidRDefault="004A1F52" w:rsidP="006B1901">
            <w:r w:rsidRPr="000B279B">
              <w:t>MwSt</w:t>
            </w:r>
            <w:r w:rsidR="00E63E4A">
              <w:t>.</w:t>
            </w:r>
            <w:r w:rsidRPr="000B279B">
              <w:t xml:space="preserve"> und Rundung</w:t>
            </w:r>
          </w:p>
        </w:tc>
        <w:tc>
          <w:tcPr>
            <w:tcW w:w="1366" w:type="dxa"/>
          </w:tcPr>
          <w:p w14:paraId="79563AA4" w14:textId="77777777" w:rsidR="002856A4" w:rsidRPr="001B2894" w:rsidRDefault="002856A4" w:rsidP="006B1901">
            <w:pPr>
              <w:rPr>
                <w:color w:val="000000" w:themeColor="text1"/>
              </w:rPr>
            </w:pPr>
          </w:p>
        </w:tc>
        <w:tc>
          <w:tcPr>
            <w:tcW w:w="665" w:type="dxa"/>
          </w:tcPr>
          <w:p w14:paraId="7C14A1A8" w14:textId="77777777" w:rsidR="002856A4" w:rsidRPr="00FD0789" w:rsidRDefault="002856A4" w:rsidP="006B1901">
            <w:r w:rsidRPr="00FD0789">
              <w:t>Fr.</w:t>
            </w:r>
          </w:p>
        </w:tc>
        <w:tc>
          <w:tcPr>
            <w:tcW w:w="1559" w:type="dxa"/>
          </w:tcPr>
          <w:p w14:paraId="3E8AA271" w14:textId="5B81B14A" w:rsidR="002856A4" w:rsidRPr="00BF69FF" w:rsidRDefault="004A1F52" w:rsidP="006B1901">
            <w:pPr>
              <w:jc w:val="right"/>
            </w:pPr>
            <w:r>
              <w:t>202</w:t>
            </w:r>
            <w:r w:rsidR="002856A4" w:rsidRPr="00BF69FF">
              <w:t>'</w:t>
            </w:r>
            <w:r w:rsidR="00BF69FF" w:rsidRPr="00BF69FF">
              <w:t>5</w:t>
            </w:r>
            <w:r w:rsidR="002856A4" w:rsidRPr="00BF69FF">
              <w:t>00.00</w:t>
            </w:r>
          </w:p>
        </w:tc>
      </w:tr>
      <w:tr w:rsidR="004A1F52" w:rsidRPr="00CA2133" w14:paraId="3D494654" w14:textId="77777777" w:rsidTr="00075D08">
        <w:tc>
          <w:tcPr>
            <w:tcW w:w="5482" w:type="dxa"/>
          </w:tcPr>
          <w:p w14:paraId="0D591094" w14:textId="68FF54CD" w:rsidR="004A1F52" w:rsidRPr="00FD0789" w:rsidRDefault="004A1F52" w:rsidP="004A1F52">
            <w:r w:rsidRPr="00FD0789">
              <w:t>Unvorhergesehenes</w:t>
            </w:r>
            <w:r w:rsidR="00427736">
              <w:t xml:space="preserve"> und Rundung</w:t>
            </w:r>
          </w:p>
        </w:tc>
        <w:tc>
          <w:tcPr>
            <w:tcW w:w="1366" w:type="dxa"/>
          </w:tcPr>
          <w:p w14:paraId="2CDDC4A6" w14:textId="77777777" w:rsidR="004A1F52" w:rsidRPr="001B2894" w:rsidRDefault="004A1F52" w:rsidP="004A1F52">
            <w:pPr>
              <w:rPr>
                <w:color w:val="000000" w:themeColor="text1"/>
              </w:rPr>
            </w:pPr>
          </w:p>
        </w:tc>
        <w:tc>
          <w:tcPr>
            <w:tcW w:w="665" w:type="dxa"/>
          </w:tcPr>
          <w:p w14:paraId="52CDE7B3" w14:textId="3B17428D" w:rsidR="004A1F52" w:rsidRPr="00FD0789" w:rsidRDefault="004A1F52" w:rsidP="004A1F52">
            <w:r w:rsidRPr="00D00A00">
              <w:t>Fr.</w:t>
            </w:r>
          </w:p>
        </w:tc>
        <w:tc>
          <w:tcPr>
            <w:tcW w:w="1559" w:type="dxa"/>
          </w:tcPr>
          <w:p w14:paraId="403E9E3C" w14:textId="5D36163B" w:rsidR="004A1F52" w:rsidRPr="00BF69FF" w:rsidRDefault="004A1F52" w:rsidP="004A1F52">
            <w:pPr>
              <w:jc w:val="right"/>
            </w:pPr>
            <w:r>
              <w:t>270</w:t>
            </w:r>
            <w:r w:rsidR="00E63E4A" w:rsidRPr="00BF69FF">
              <w:t>'</w:t>
            </w:r>
            <w:r>
              <w:t>000.00</w:t>
            </w:r>
          </w:p>
        </w:tc>
      </w:tr>
      <w:tr w:rsidR="004A1F52" w:rsidRPr="00CA2133" w14:paraId="7AD29AF2" w14:textId="77777777" w:rsidTr="00075D08">
        <w:trPr>
          <w:trHeight w:val="400"/>
        </w:trPr>
        <w:tc>
          <w:tcPr>
            <w:tcW w:w="5482" w:type="dxa"/>
            <w:vAlign w:val="center"/>
          </w:tcPr>
          <w:p w14:paraId="328E5D3A" w14:textId="77777777" w:rsidR="004A1F52" w:rsidRPr="001B2894" w:rsidRDefault="004A1F52" w:rsidP="004A1F52">
            <w:pPr>
              <w:rPr>
                <w:b/>
                <w:color w:val="000000" w:themeColor="text1"/>
              </w:rPr>
            </w:pPr>
            <w:r w:rsidRPr="001B2894">
              <w:rPr>
                <w:b/>
                <w:color w:val="000000" w:themeColor="text1"/>
              </w:rPr>
              <w:t>Totalkosten Strasse (4600.501000.IR00386)</w:t>
            </w:r>
          </w:p>
        </w:tc>
        <w:tc>
          <w:tcPr>
            <w:tcW w:w="1366" w:type="dxa"/>
            <w:vAlign w:val="center"/>
          </w:tcPr>
          <w:p w14:paraId="1A9B4394" w14:textId="77777777" w:rsidR="004A1F52" w:rsidRPr="001B2894" w:rsidRDefault="004A1F52" w:rsidP="004A1F52">
            <w:pPr>
              <w:rPr>
                <w:b/>
                <w:color w:val="000000" w:themeColor="text1"/>
              </w:rPr>
            </w:pPr>
            <w:r w:rsidRPr="001B2894">
              <w:rPr>
                <w:b/>
                <w:color w:val="000000" w:themeColor="text1"/>
              </w:rPr>
              <w:t>inkl. MwSt.</w:t>
            </w:r>
          </w:p>
        </w:tc>
        <w:tc>
          <w:tcPr>
            <w:tcW w:w="665" w:type="dxa"/>
            <w:vAlign w:val="center"/>
          </w:tcPr>
          <w:p w14:paraId="517C3F82" w14:textId="77777777" w:rsidR="004A1F52" w:rsidRPr="00FD0789" w:rsidRDefault="004A1F52" w:rsidP="004A1F52">
            <w:pPr>
              <w:rPr>
                <w:b/>
              </w:rPr>
            </w:pPr>
            <w:r w:rsidRPr="00FD0789">
              <w:rPr>
                <w:b/>
              </w:rPr>
              <w:t>Fr.</w:t>
            </w:r>
          </w:p>
        </w:tc>
        <w:tc>
          <w:tcPr>
            <w:tcW w:w="1559" w:type="dxa"/>
            <w:vAlign w:val="center"/>
          </w:tcPr>
          <w:p w14:paraId="269D47A7" w14:textId="0B38D600" w:rsidR="004A1F52" w:rsidRPr="00BF69FF" w:rsidRDefault="004A1F52" w:rsidP="004A1F52">
            <w:pPr>
              <w:jc w:val="right"/>
              <w:rPr>
                <w:b/>
              </w:rPr>
            </w:pPr>
            <w:r w:rsidRPr="00BF69FF">
              <w:rPr>
                <w:b/>
              </w:rPr>
              <w:t>2'955'000.00</w:t>
            </w:r>
          </w:p>
        </w:tc>
      </w:tr>
    </w:tbl>
    <w:p w14:paraId="7C8F287A" w14:textId="77777777" w:rsidR="002856A4" w:rsidRDefault="002856A4" w:rsidP="002856A4">
      <w:pPr>
        <w:spacing w:line="240" w:lineRule="auto"/>
        <w:rPr>
          <w:lang w:eastAsia="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42"/>
        <w:gridCol w:w="1605"/>
        <w:gridCol w:w="781"/>
        <w:gridCol w:w="1832"/>
      </w:tblGrid>
      <w:tr w:rsidR="000B279B" w:rsidRPr="000B279B" w14:paraId="0B7D74DA" w14:textId="77777777" w:rsidTr="00075D08">
        <w:tc>
          <w:tcPr>
            <w:tcW w:w="5482" w:type="dxa"/>
          </w:tcPr>
          <w:p w14:paraId="5C80B027" w14:textId="6BB7B792" w:rsidR="002856A4" w:rsidRPr="000B279B" w:rsidRDefault="002856A4" w:rsidP="002856A4">
            <w:r w:rsidRPr="000B279B">
              <w:rPr>
                <w:lang w:val="de-DE"/>
              </w:rPr>
              <w:t>Tiefbauarbeiten</w:t>
            </w:r>
          </w:p>
        </w:tc>
        <w:tc>
          <w:tcPr>
            <w:tcW w:w="1366" w:type="dxa"/>
          </w:tcPr>
          <w:p w14:paraId="4FF2A7A0" w14:textId="77777777" w:rsidR="002856A4" w:rsidRPr="000B279B" w:rsidRDefault="002856A4" w:rsidP="002856A4"/>
        </w:tc>
        <w:tc>
          <w:tcPr>
            <w:tcW w:w="665" w:type="dxa"/>
          </w:tcPr>
          <w:p w14:paraId="2B158EB3" w14:textId="60A17DCB" w:rsidR="002856A4" w:rsidRPr="000B279B" w:rsidRDefault="002856A4" w:rsidP="002856A4">
            <w:r w:rsidRPr="000B279B">
              <w:t>Fr.</w:t>
            </w:r>
          </w:p>
        </w:tc>
        <w:tc>
          <w:tcPr>
            <w:tcW w:w="1559" w:type="dxa"/>
          </w:tcPr>
          <w:p w14:paraId="7510403E" w14:textId="33864FFF" w:rsidR="002856A4" w:rsidRPr="000B279B" w:rsidRDefault="000B279B" w:rsidP="002856A4">
            <w:pPr>
              <w:jc w:val="right"/>
            </w:pPr>
            <w:r w:rsidRPr="000B279B">
              <w:t>1</w:t>
            </w:r>
            <w:r w:rsidR="00E63E4A" w:rsidRPr="00BF69FF">
              <w:t>'</w:t>
            </w:r>
            <w:r w:rsidR="002856A4" w:rsidRPr="000B279B">
              <w:t>2</w:t>
            </w:r>
            <w:r w:rsidRPr="000B279B">
              <w:t>0</w:t>
            </w:r>
            <w:r w:rsidR="002856A4" w:rsidRPr="000B279B">
              <w:t>0'000.00</w:t>
            </w:r>
          </w:p>
        </w:tc>
      </w:tr>
      <w:tr w:rsidR="000B279B" w:rsidRPr="000B279B" w14:paraId="6DD06FB2" w14:textId="77777777" w:rsidTr="00075D08">
        <w:tc>
          <w:tcPr>
            <w:tcW w:w="5482" w:type="dxa"/>
          </w:tcPr>
          <w:p w14:paraId="7B29CA36" w14:textId="7B97F692" w:rsidR="002856A4" w:rsidRPr="000B279B" w:rsidRDefault="000B279B" w:rsidP="002856A4">
            <w:r w:rsidRPr="000B279B">
              <w:rPr>
                <w:lang w:val="de-DE"/>
              </w:rPr>
              <w:t>Sanierungs</w:t>
            </w:r>
            <w:r w:rsidR="002856A4" w:rsidRPr="000B279B">
              <w:rPr>
                <w:lang w:val="de-DE"/>
              </w:rPr>
              <w:t>arbeiten</w:t>
            </w:r>
          </w:p>
        </w:tc>
        <w:tc>
          <w:tcPr>
            <w:tcW w:w="1366" w:type="dxa"/>
          </w:tcPr>
          <w:p w14:paraId="0D3F7746" w14:textId="77777777" w:rsidR="002856A4" w:rsidRPr="000B279B" w:rsidRDefault="002856A4" w:rsidP="002856A4"/>
        </w:tc>
        <w:tc>
          <w:tcPr>
            <w:tcW w:w="665" w:type="dxa"/>
          </w:tcPr>
          <w:p w14:paraId="56CF836F" w14:textId="3FE9589E" w:rsidR="002856A4" w:rsidRPr="000B279B" w:rsidRDefault="002856A4" w:rsidP="002856A4">
            <w:r w:rsidRPr="000B279B">
              <w:t>Fr.</w:t>
            </w:r>
          </w:p>
        </w:tc>
        <w:tc>
          <w:tcPr>
            <w:tcW w:w="1559" w:type="dxa"/>
          </w:tcPr>
          <w:p w14:paraId="71F20C58" w14:textId="260F889B" w:rsidR="002856A4" w:rsidRPr="000B279B" w:rsidRDefault="000B279B" w:rsidP="002856A4">
            <w:pPr>
              <w:jc w:val="right"/>
            </w:pPr>
            <w:r w:rsidRPr="000B279B">
              <w:t>70'000.00</w:t>
            </w:r>
          </w:p>
        </w:tc>
      </w:tr>
      <w:tr w:rsidR="000B279B" w:rsidRPr="000B279B" w14:paraId="20AE4AC2" w14:textId="77777777" w:rsidTr="00075D08">
        <w:tc>
          <w:tcPr>
            <w:tcW w:w="5482" w:type="dxa"/>
          </w:tcPr>
          <w:p w14:paraId="7059F6DF" w14:textId="640E6A13" w:rsidR="002856A4" w:rsidRPr="000B279B" w:rsidRDefault="002856A4" w:rsidP="002856A4">
            <w:r w:rsidRPr="000B279B">
              <w:rPr>
                <w:lang w:val="de-DE"/>
              </w:rPr>
              <w:t>Technische Arbeiten</w:t>
            </w:r>
          </w:p>
        </w:tc>
        <w:tc>
          <w:tcPr>
            <w:tcW w:w="1366" w:type="dxa"/>
          </w:tcPr>
          <w:p w14:paraId="4660C8EA" w14:textId="77777777" w:rsidR="002856A4" w:rsidRPr="000B279B" w:rsidRDefault="002856A4" w:rsidP="002856A4"/>
        </w:tc>
        <w:tc>
          <w:tcPr>
            <w:tcW w:w="665" w:type="dxa"/>
          </w:tcPr>
          <w:p w14:paraId="0A089540" w14:textId="12A7977A" w:rsidR="002856A4" w:rsidRPr="000B279B" w:rsidRDefault="002856A4" w:rsidP="002856A4">
            <w:r w:rsidRPr="000B279B">
              <w:t>Fr.</w:t>
            </w:r>
          </w:p>
        </w:tc>
        <w:tc>
          <w:tcPr>
            <w:tcW w:w="1559" w:type="dxa"/>
          </w:tcPr>
          <w:p w14:paraId="06525C5F" w14:textId="54EDCB69" w:rsidR="002856A4" w:rsidRPr="000B279B" w:rsidRDefault="000B279B" w:rsidP="002856A4">
            <w:pPr>
              <w:jc w:val="right"/>
            </w:pPr>
            <w:r w:rsidRPr="000B279B">
              <w:t>182</w:t>
            </w:r>
            <w:r w:rsidR="002856A4" w:rsidRPr="000B279B">
              <w:t>'</w:t>
            </w:r>
            <w:r w:rsidRPr="000B279B">
              <w:t>5</w:t>
            </w:r>
            <w:r w:rsidR="002856A4" w:rsidRPr="000B279B">
              <w:t>00.00</w:t>
            </w:r>
          </w:p>
        </w:tc>
      </w:tr>
      <w:tr w:rsidR="004A1F52" w:rsidRPr="000B279B" w14:paraId="616ACDBF" w14:textId="77777777" w:rsidTr="00075D08">
        <w:tc>
          <w:tcPr>
            <w:tcW w:w="5482" w:type="dxa"/>
          </w:tcPr>
          <w:p w14:paraId="5976A853" w14:textId="3DAA9145" w:rsidR="004A1F52" w:rsidRPr="000B279B" w:rsidRDefault="004A1F52" w:rsidP="004A1F52">
            <w:r w:rsidRPr="000B279B">
              <w:t>MwSt</w:t>
            </w:r>
            <w:r w:rsidR="00E63E4A">
              <w:t>.</w:t>
            </w:r>
            <w:r w:rsidRPr="000B279B">
              <w:t xml:space="preserve"> und Rundung</w:t>
            </w:r>
          </w:p>
        </w:tc>
        <w:tc>
          <w:tcPr>
            <w:tcW w:w="1366" w:type="dxa"/>
          </w:tcPr>
          <w:p w14:paraId="38246CAB" w14:textId="77777777" w:rsidR="004A1F52" w:rsidRPr="000B279B" w:rsidRDefault="004A1F52" w:rsidP="004A1F52"/>
        </w:tc>
        <w:tc>
          <w:tcPr>
            <w:tcW w:w="665" w:type="dxa"/>
          </w:tcPr>
          <w:p w14:paraId="6869A0E7" w14:textId="5B089128" w:rsidR="004A1F52" w:rsidRPr="000B279B" w:rsidRDefault="004A1F52" w:rsidP="004A1F52">
            <w:r w:rsidRPr="000B279B">
              <w:t>Fr.</w:t>
            </w:r>
          </w:p>
        </w:tc>
        <w:tc>
          <w:tcPr>
            <w:tcW w:w="1559" w:type="dxa"/>
          </w:tcPr>
          <w:p w14:paraId="374EB461" w14:textId="6958F26F" w:rsidR="004A1F52" w:rsidRPr="000B279B" w:rsidRDefault="004A1F52" w:rsidP="004A1F52">
            <w:pPr>
              <w:jc w:val="right"/>
            </w:pPr>
            <w:r>
              <w:t>12</w:t>
            </w:r>
            <w:r w:rsidRPr="000B279B">
              <w:t>2'500.00</w:t>
            </w:r>
          </w:p>
        </w:tc>
      </w:tr>
      <w:tr w:rsidR="004A1F52" w:rsidRPr="000B279B" w14:paraId="7732E6B5" w14:textId="77777777" w:rsidTr="00075D08">
        <w:tc>
          <w:tcPr>
            <w:tcW w:w="5482" w:type="dxa"/>
          </w:tcPr>
          <w:p w14:paraId="798E0A0D" w14:textId="5629E9D0" w:rsidR="004A1F52" w:rsidRPr="000B279B" w:rsidRDefault="00427736" w:rsidP="004A1F52">
            <w:r w:rsidRPr="00FD0789">
              <w:t>Unvorhergesehenes</w:t>
            </w:r>
            <w:r>
              <w:t xml:space="preserve"> und Rundung</w:t>
            </w:r>
          </w:p>
        </w:tc>
        <w:tc>
          <w:tcPr>
            <w:tcW w:w="1366" w:type="dxa"/>
          </w:tcPr>
          <w:p w14:paraId="59248F3B" w14:textId="77777777" w:rsidR="004A1F52" w:rsidRPr="000B279B" w:rsidRDefault="004A1F52" w:rsidP="004A1F52"/>
        </w:tc>
        <w:tc>
          <w:tcPr>
            <w:tcW w:w="665" w:type="dxa"/>
          </w:tcPr>
          <w:p w14:paraId="6A97A3AC" w14:textId="35E9D72D" w:rsidR="004A1F52" w:rsidRPr="000B279B" w:rsidRDefault="004A1F52" w:rsidP="004A1F52">
            <w:r w:rsidRPr="00D00A00">
              <w:t>Fr.</w:t>
            </w:r>
          </w:p>
        </w:tc>
        <w:tc>
          <w:tcPr>
            <w:tcW w:w="1559" w:type="dxa"/>
          </w:tcPr>
          <w:p w14:paraId="566EE423" w14:textId="061F0BBD" w:rsidR="004A1F52" w:rsidRPr="000B279B" w:rsidRDefault="004A1F52" w:rsidP="004A1F52">
            <w:pPr>
              <w:jc w:val="right"/>
            </w:pPr>
            <w:r>
              <w:t>160'000.00</w:t>
            </w:r>
          </w:p>
        </w:tc>
      </w:tr>
      <w:tr w:rsidR="004A1F52" w:rsidRPr="000B279B" w14:paraId="068E3533" w14:textId="77777777" w:rsidTr="00075D08">
        <w:trPr>
          <w:trHeight w:val="400"/>
        </w:trPr>
        <w:tc>
          <w:tcPr>
            <w:tcW w:w="5482" w:type="dxa"/>
            <w:vAlign w:val="center"/>
          </w:tcPr>
          <w:p w14:paraId="5963F06D" w14:textId="56F8EF28" w:rsidR="004A1F52" w:rsidRPr="000B279B" w:rsidRDefault="004A1F52" w:rsidP="004A1F52">
            <w:pPr>
              <w:rPr>
                <w:b/>
              </w:rPr>
            </w:pPr>
            <w:r w:rsidRPr="000B279B">
              <w:rPr>
                <w:b/>
              </w:rPr>
              <w:t>Totalkosten Kanal (4910.503000.IR00386)</w:t>
            </w:r>
          </w:p>
        </w:tc>
        <w:tc>
          <w:tcPr>
            <w:tcW w:w="1366" w:type="dxa"/>
            <w:vAlign w:val="center"/>
          </w:tcPr>
          <w:p w14:paraId="6A0B6FD8" w14:textId="1F603365" w:rsidR="004A1F52" w:rsidRPr="000B279B" w:rsidRDefault="004A1F52" w:rsidP="004A1F52">
            <w:pPr>
              <w:rPr>
                <w:b/>
              </w:rPr>
            </w:pPr>
            <w:r w:rsidRPr="000B279B">
              <w:rPr>
                <w:b/>
              </w:rPr>
              <w:t>inkl. MwSt.</w:t>
            </w:r>
          </w:p>
        </w:tc>
        <w:tc>
          <w:tcPr>
            <w:tcW w:w="665" w:type="dxa"/>
            <w:vAlign w:val="center"/>
          </w:tcPr>
          <w:p w14:paraId="53CEA109" w14:textId="4BF7C2B9" w:rsidR="004A1F52" w:rsidRPr="000B279B" w:rsidRDefault="004A1F52" w:rsidP="004A1F52">
            <w:pPr>
              <w:rPr>
                <w:b/>
              </w:rPr>
            </w:pPr>
            <w:r w:rsidRPr="000B279B">
              <w:rPr>
                <w:b/>
              </w:rPr>
              <w:t>Fr.</w:t>
            </w:r>
          </w:p>
        </w:tc>
        <w:tc>
          <w:tcPr>
            <w:tcW w:w="1559" w:type="dxa"/>
            <w:vAlign w:val="center"/>
          </w:tcPr>
          <w:p w14:paraId="3904C1DE" w14:textId="3AE1D81E" w:rsidR="004A1F52" w:rsidRPr="00E63E4A" w:rsidRDefault="004A1F52" w:rsidP="004A1F52">
            <w:pPr>
              <w:jc w:val="right"/>
              <w:rPr>
                <w:b/>
              </w:rPr>
            </w:pPr>
            <w:r w:rsidRPr="00E63E4A">
              <w:rPr>
                <w:b/>
              </w:rPr>
              <w:t>1</w:t>
            </w:r>
            <w:r w:rsidR="00E63E4A" w:rsidRPr="00E63E4A">
              <w:rPr>
                <w:b/>
              </w:rPr>
              <w:t>'</w:t>
            </w:r>
            <w:r w:rsidRPr="00E63E4A">
              <w:rPr>
                <w:b/>
              </w:rPr>
              <w:t>735</w:t>
            </w:r>
            <w:r w:rsidR="00E63E4A" w:rsidRPr="00E63E4A">
              <w:rPr>
                <w:b/>
              </w:rPr>
              <w:t>'</w:t>
            </w:r>
            <w:r w:rsidRPr="00E63E4A">
              <w:rPr>
                <w:b/>
              </w:rPr>
              <w:t>000.00</w:t>
            </w:r>
          </w:p>
        </w:tc>
      </w:tr>
    </w:tbl>
    <w:p w14:paraId="19811181" w14:textId="77777777" w:rsidR="002856A4" w:rsidRPr="000B279B" w:rsidRDefault="002856A4" w:rsidP="002856A4">
      <w:pPr>
        <w:spacing w:line="240" w:lineRule="auto"/>
        <w:rPr>
          <w:lang w:eastAsia="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42"/>
        <w:gridCol w:w="1605"/>
        <w:gridCol w:w="781"/>
        <w:gridCol w:w="1832"/>
      </w:tblGrid>
      <w:tr w:rsidR="000B279B" w:rsidRPr="000B279B" w14:paraId="3AA7E339" w14:textId="77777777" w:rsidTr="00075D08">
        <w:trPr>
          <w:trHeight w:val="400"/>
        </w:trPr>
        <w:tc>
          <w:tcPr>
            <w:tcW w:w="5482" w:type="dxa"/>
            <w:tcBorders>
              <w:top w:val="single" w:sz="4" w:space="0" w:color="auto"/>
              <w:left w:val="single" w:sz="4" w:space="0" w:color="auto"/>
              <w:bottom w:val="single" w:sz="4" w:space="0" w:color="auto"/>
              <w:right w:val="single" w:sz="4" w:space="0" w:color="auto"/>
            </w:tcBorders>
            <w:vAlign w:val="center"/>
          </w:tcPr>
          <w:p w14:paraId="2269FC52" w14:textId="77777777" w:rsidR="002856A4" w:rsidRPr="000B279B" w:rsidRDefault="002856A4" w:rsidP="006B1901">
            <w:pPr>
              <w:rPr>
                <w:b/>
              </w:rPr>
            </w:pPr>
            <w:r w:rsidRPr="000B279B">
              <w:rPr>
                <w:b/>
              </w:rPr>
              <w:t>Total Gesamtkosten</w:t>
            </w:r>
          </w:p>
        </w:tc>
        <w:tc>
          <w:tcPr>
            <w:tcW w:w="1366" w:type="dxa"/>
            <w:tcBorders>
              <w:top w:val="single" w:sz="4" w:space="0" w:color="auto"/>
              <w:left w:val="single" w:sz="4" w:space="0" w:color="auto"/>
              <w:bottom w:val="single" w:sz="4" w:space="0" w:color="auto"/>
              <w:right w:val="single" w:sz="4" w:space="0" w:color="auto"/>
            </w:tcBorders>
            <w:vAlign w:val="center"/>
          </w:tcPr>
          <w:p w14:paraId="5701AA3B" w14:textId="77777777" w:rsidR="002856A4" w:rsidRPr="000B279B" w:rsidRDefault="002856A4" w:rsidP="006B1901">
            <w:pPr>
              <w:rPr>
                <w:b/>
              </w:rPr>
            </w:pPr>
            <w:r w:rsidRPr="000B279B">
              <w:rPr>
                <w:b/>
              </w:rPr>
              <w:t>inkl. MwSt.</w:t>
            </w:r>
          </w:p>
        </w:tc>
        <w:tc>
          <w:tcPr>
            <w:tcW w:w="665" w:type="dxa"/>
            <w:tcBorders>
              <w:top w:val="single" w:sz="4" w:space="0" w:color="auto"/>
              <w:left w:val="single" w:sz="4" w:space="0" w:color="auto"/>
              <w:bottom w:val="single" w:sz="4" w:space="0" w:color="auto"/>
              <w:right w:val="single" w:sz="4" w:space="0" w:color="auto"/>
            </w:tcBorders>
            <w:vAlign w:val="center"/>
          </w:tcPr>
          <w:p w14:paraId="75EC8E78" w14:textId="77777777" w:rsidR="002856A4" w:rsidRPr="000B279B" w:rsidRDefault="002856A4" w:rsidP="006B1901">
            <w:pPr>
              <w:rPr>
                <w:b/>
              </w:rPr>
            </w:pPr>
            <w:r w:rsidRPr="000B279B">
              <w:rPr>
                <w:b/>
              </w:rPr>
              <w:t>Fr.</w:t>
            </w:r>
          </w:p>
        </w:tc>
        <w:tc>
          <w:tcPr>
            <w:tcW w:w="1559" w:type="dxa"/>
            <w:tcBorders>
              <w:top w:val="single" w:sz="4" w:space="0" w:color="auto"/>
              <w:left w:val="single" w:sz="4" w:space="0" w:color="auto"/>
              <w:bottom w:val="single" w:sz="4" w:space="0" w:color="auto"/>
              <w:right w:val="single" w:sz="4" w:space="0" w:color="auto"/>
            </w:tcBorders>
            <w:vAlign w:val="center"/>
          </w:tcPr>
          <w:p w14:paraId="0F228729" w14:textId="440755AE" w:rsidR="002856A4" w:rsidRPr="000B279B" w:rsidRDefault="000B279B" w:rsidP="006B1901">
            <w:pPr>
              <w:jc w:val="right"/>
              <w:rPr>
                <w:b/>
              </w:rPr>
            </w:pPr>
            <w:r w:rsidRPr="000B279B">
              <w:rPr>
                <w:b/>
              </w:rPr>
              <w:t>4</w:t>
            </w:r>
            <w:r w:rsidR="002856A4" w:rsidRPr="000B279B">
              <w:rPr>
                <w:b/>
              </w:rPr>
              <w:t>'6</w:t>
            </w:r>
            <w:r w:rsidRPr="000B279B">
              <w:rPr>
                <w:b/>
              </w:rPr>
              <w:t>9</w:t>
            </w:r>
            <w:r w:rsidR="002856A4" w:rsidRPr="000B279B">
              <w:rPr>
                <w:b/>
              </w:rPr>
              <w:t>0'000.00</w:t>
            </w:r>
          </w:p>
        </w:tc>
      </w:tr>
    </w:tbl>
    <w:p w14:paraId="55C4C571" w14:textId="77777777" w:rsidR="002856A4" w:rsidRDefault="002856A4" w:rsidP="002856A4">
      <w:pPr>
        <w:rPr>
          <w:u w:val="single"/>
          <w:lang w:val="de-DE"/>
        </w:rPr>
      </w:pPr>
    </w:p>
    <w:p w14:paraId="7B98FC23" w14:textId="1878186D" w:rsidR="00075D08" w:rsidRDefault="00650C0B" w:rsidP="00650C0B">
      <w:pPr>
        <w:jc w:val="both"/>
      </w:pPr>
      <w:r w:rsidRPr="002856A4">
        <w:t>Die Werkleitungsbauten werden durch die Werkeigentümer separat erstellt und sind in den Kosten nicht enthalten.</w:t>
      </w:r>
    </w:p>
    <w:p w14:paraId="524DCCE9" w14:textId="77777777" w:rsidR="00075D08" w:rsidRDefault="00075D08">
      <w:pPr>
        <w:spacing w:line="240" w:lineRule="auto"/>
      </w:pPr>
      <w:r>
        <w:br w:type="page"/>
      </w:r>
    </w:p>
    <w:p w14:paraId="24378D43" w14:textId="027D4E69" w:rsidR="00650C0B" w:rsidRPr="0014171C" w:rsidRDefault="00650C0B" w:rsidP="00650C0B">
      <w:pPr>
        <w:pStyle w:val="berschrift2"/>
        <w:keepNext w:val="0"/>
        <w:numPr>
          <w:ilvl w:val="1"/>
          <w:numId w:val="0"/>
        </w:numPr>
        <w:tabs>
          <w:tab w:val="num" w:pos="426"/>
        </w:tabs>
        <w:spacing w:before="20" w:after="20"/>
        <w:ind w:left="426" w:hanging="426"/>
        <w:jc w:val="both"/>
        <w:rPr>
          <w:sz w:val="20"/>
          <w:lang w:eastAsia="de-DE"/>
        </w:rPr>
      </w:pPr>
      <w:bookmarkStart w:id="18" w:name="_Toc164347113"/>
      <w:bookmarkStart w:id="19" w:name="_Toc216960006"/>
      <w:r w:rsidRPr="0014171C">
        <w:rPr>
          <w:sz w:val="20"/>
          <w:lang w:eastAsia="de-DE"/>
        </w:rPr>
        <w:lastRenderedPageBreak/>
        <w:t>4.1</w:t>
      </w:r>
      <w:r w:rsidRPr="0014171C">
        <w:rPr>
          <w:sz w:val="20"/>
          <w:lang w:eastAsia="de-DE"/>
        </w:rPr>
        <w:tab/>
      </w:r>
      <w:r w:rsidRPr="0014171C">
        <w:rPr>
          <w:sz w:val="20"/>
          <w:lang w:eastAsia="de-DE"/>
        </w:rPr>
        <w:fldChar w:fldCharType="begin"/>
      </w:r>
      <w:r w:rsidRPr="0014171C">
        <w:rPr>
          <w:sz w:val="20"/>
          <w:lang w:eastAsia="de-DE"/>
        </w:rPr>
        <w:instrText xml:space="preserve">  </w:instrText>
      </w:r>
      <w:r w:rsidRPr="0014171C">
        <w:rPr>
          <w:sz w:val="20"/>
          <w:lang w:eastAsia="de-DE"/>
        </w:rPr>
        <w:fldChar w:fldCharType="end"/>
      </w:r>
      <w:bookmarkEnd w:id="18"/>
      <w:r w:rsidRPr="0014171C">
        <w:rPr>
          <w:sz w:val="20"/>
          <w:lang w:eastAsia="de-DE"/>
        </w:rPr>
        <w:t>Gebundene und Neue Ausgaben</w:t>
      </w:r>
      <w:bookmarkEnd w:id="19"/>
    </w:p>
    <w:p w14:paraId="02330B20" w14:textId="77777777" w:rsidR="00650C0B" w:rsidRPr="0014171C" w:rsidRDefault="00650C0B" w:rsidP="00650C0B">
      <w:pPr>
        <w:spacing w:line="240" w:lineRule="exact"/>
        <w:jc w:val="both"/>
        <w:rPr>
          <w:u w:val="single"/>
          <w:lang w:eastAsia="de-DE"/>
        </w:rPr>
      </w:pPr>
    </w:p>
    <w:p w14:paraId="24E6564D" w14:textId="40D865CE" w:rsidR="0038332D" w:rsidRPr="00F62060" w:rsidRDefault="0038332D" w:rsidP="00E63E4A">
      <w:pPr>
        <w:jc w:val="both"/>
      </w:pPr>
      <w:r w:rsidRPr="00BB2305">
        <w:t xml:space="preserve">Im Einklang mit dem Beschluss des Bezirksrats Uster vom </w:t>
      </w:r>
      <w:r w:rsidR="00B819C1">
        <w:t>12</w:t>
      </w:r>
      <w:r w:rsidRPr="00BB2305">
        <w:t xml:space="preserve">. </w:t>
      </w:r>
      <w:r w:rsidR="00B819C1">
        <w:t>April</w:t>
      </w:r>
      <w:r w:rsidRPr="00BB2305">
        <w:t xml:space="preserve"> 20</w:t>
      </w:r>
      <w:r w:rsidR="00B819C1">
        <w:t>24</w:t>
      </w:r>
      <w:r w:rsidRPr="00BB2305">
        <w:t xml:space="preserve"> </w:t>
      </w:r>
      <w:r w:rsidR="00427736">
        <w:t>(</w:t>
      </w:r>
      <w:r w:rsidR="00A32AB1">
        <w:t>betreffend</w:t>
      </w:r>
      <w:r w:rsidR="00427736">
        <w:t xml:space="preserve"> Projekt Usterstrasse) </w:t>
      </w:r>
      <w:r w:rsidRPr="00BB2305">
        <w:t>wurde eine Aufteilung des Objektkredits in neue und gebundene Ausgaben vorgenommen.</w:t>
      </w:r>
      <w:r w:rsidRPr="00BB2305">
        <w:rPr>
          <w:lang w:eastAsia="de-CH"/>
        </w:rPr>
        <w:t xml:space="preserve"> D</w:t>
      </w:r>
      <w:r w:rsidRPr="00BB2305">
        <w:t xml:space="preserve">ie Pläne der Buchmann Partner AG </w:t>
      </w:r>
      <w:r w:rsidRPr="00F62060">
        <w:t xml:space="preserve">vom 12. </w:t>
      </w:r>
      <w:r w:rsidR="00F62060" w:rsidRPr="00F62060">
        <w:t>Dezember</w:t>
      </w:r>
      <w:r w:rsidRPr="00F62060">
        <w:t xml:space="preserve"> 202</w:t>
      </w:r>
      <w:r w:rsidR="00F62060" w:rsidRPr="00F62060">
        <w:t>5</w:t>
      </w:r>
      <w:r w:rsidRPr="00F62060">
        <w:t xml:space="preserve">, die im Kostenvoranschlag enthalten sind, geben weiter einen Überblick über die </w:t>
      </w:r>
      <w:r w:rsidR="00E63E4A">
        <w:t>«n</w:t>
      </w:r>
      <w:r w:rsidRPr="00F62060">
        <w:t>euen Ausgaben</w:t>
      </w:r>
      <w:r w:rsidR="00E63E4A">
        <w:t>»</w:t>
      </w:r>
      <w:r w:rsidRPr="00F62060">
        <w:t>.</w:t>
      </w:r>
    </w:p>
    <w:p w14:paraId="338998D2" w14:textId="77777777" w:rsidR="0038332D" w:rsidRPr="0014171C" w:rsidRDefault="0038332D" w:rsidP="0038332D"/>
    <w:p w14:paraId="40B889C1" w14:textId="77777777" w:rsidR="0038332D" w:rsidRPr="006F1322" w:rsidRDefault="0038332D" w:rsidP="0038332D">
      <w:r w:rsidRPr="006F1322">
        <w:t>Neue Ausgaben:</w:t>
      </w:r>
    </w:p>
    <w:p w14:paraId="02898650" w14:textId="77777777" w:rsidR="0038332D" w:rsidRPr="006F1322" w:rsidRDefault="0038332D" w:rsidP="003833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48"/>
        <w:gridCol w:w="4503"/>
        <w:gridCol w:w="2148"/>
        <w:gridCol w:w="2661"/>
      </w:tblGrid>
      <w:tr w:rsidR="0038332D" w:rsidRPr="00055F82" w14:paraId="54419122" w14:textId="77777777" w:rsidTr="00075D08">
        <w:trPr>
          <w:trHeight w:val="366"/>
        </w:trPr>
        <w:tc>
          <w:tcPr>
            <w:tcW w:w="1153" w:type="dxa"/>
            <w:noWrap/>
            <w:vAlign w:val="center"/>
            <w:hideMark/>
          </w:tcPr>
          <w:p w14:paraId="70F24C54" w14:textId="77777777" w:rsidR="0038332D" w:rsidRPr="00055F82" w:rsidRDefault="0038332D" w:rsidP="006B1901">
            <w:pPr>
              <w:spacing w:line="240" w:lineRule="auto"/>
              <w:rPr>
                <w:rFonts w:eastAsia="Times New Roman"/>
                <w:bCs/>
                <w:lang w:eastAsia="de-CH"/>
              </w:rPr>
            </w:pPr>
            <w:r w:rsidRPr="00055F82">
              <w:rPr>
                <w:rFonts w:eastAsia="Times New Roman"/>
                <w:bCs/>
                <w:lang w:eastAsia="de-CH"/>
              </w:rPr>
              <w:t>Bauteil</w:t>
            </w:r>
          </w:p>
        </w:tc>
        <w:tc>
          <w:tcPr>
            <w:tcW w:w="3853" w:type="dxa"/>
            <w:noWrap/>
            <w:vAlign w:val="center"/>
            <w:hideMark/>
          </w:tcPr>
          <w:p w14:paraId="1A67253C" w14:textId="77777777" w:rsidR="0038332D" w:rsidRPr="00055F82" w:rsidRDefault="0038332D" w:rsidP="006B1901">
            <w:pPr>
              <w:spacing w:line="240" w:lineRule="auto"/>
              <w:rPr>
                <w:rFonts w:eastAsia="Times New Roman"/>
                <w:bCs/>
                <w:lang w:eastAsia="de-CH"/>
              </w:rPr>
            </w:pPr>
            <w:r w:rsidRPr="00055F82">
              <w:rPr>
                <w:rFonts w:eastAsia="Times New Roman"/>
                <w:bCs/>
                <w:lang w:eastAsia="de-CH"/>
              </w:rPr>
              <w:t>Name</w:t>
            </w:r>
          </w:p>
        </w:tc>
        <w:tc>
          <w:tcPr>
            <w:tcW w:w="1838" w:type="dxa"/>
            <w:noWrap/>
            <w:vAlign w:val="center"/>
            <w:hideMark/>
          </w:tcPr>
          <w:p w14:paraId="020C3CCD" w14:textId="77777777" w:rsidR="0038332D" w:rsidRPr="00055F82" w:rsidRDefault="0038332D" w:rsidP="006B1901">
            <w:pPr>
              <w:spacing w:line="240" w:lineRule="auto"/>
              <w:rPr>
                <w:rFonts w:eastAsia="Times New Roman"/>
                <w:bCs/>
                <w:lang w:eastAsia="de-CH"/>
              </w:rPr>
            </w:pPr>
            <w:r w:rsidRPr="00055F82">
              <w:rPr>
                <w:rFonts w:eastAsia="Times New Roman"/>
                <w:lang w:eastAsia="de-CH"/>
              </w:rPr>
              <w:t xml:space="preserve">km </w:t>
            </w:r>
          </w:p>
        </w:tc>
        <w:tc>
          <w:tcPr>
            <w:tcW w:w="2277" w:type="dxa"/>
            <w:vAlign w:val="center"/>
          </w:tcPr>
          <w:p w14:paraId="2A853B52" w14:textId="77777777" w:rsidR="0038332D" w:rsidRPr="00055F82" w:rsidRDefault="0038332D" w:rsidP="00877E54">
            <w:pPr>
              <w:jc w:val="right"/>
              <w:rPr>
                <w:bCs/>
              </w:rPr>
            </w:pPr>
            <w:r w:rsidRPr="00055F82">
              <w:rPr>
                <w:bCs/>
              </w:rPr>
              <w:t xml:space="preserve">Total </w:t>
            </w:r>
            <w:r w:rsidRPr="00055F82">
              <w:t>Fr.</w:t>
            </w:r>
          </w:p>
        </w:tc>
      </w:tr>
      <w:tr w:rsidR="002F6CBD" w:rsidRPr="002F6CBD" w14:paraId="5B11FC35" w14:textId="77777777" w:rsidTr="00075D08">
        <w:trPr>
          <w:trHeight w:val="298"/>
        </w:trPr>
        <w:tc>
          <w:tcPr>
            <w:tcW w:w="1153" w:type="dxa"/>
            <w:noWrap/>
            <w:hideMark/>
          </w:tcPr>
          <w:p w14:paraId="726995BF" w14:textId="77777777" w:rsidR="0038332D" w:rsidRPr="00BB2305" w:rsidRDefault="0038332D" w:rsidP="006B1901">
            <w:pPr>
              <w:spacing w:line="240" w:lineRule="auto"/>
              <w:jc w:val="center"/>
              <w:rPr>
                <w:rFonts w:eastAsia="Times New Roman"/>
                <w:lang w:eastAsia="de-CH"/>
              </w:rPr>
            </w:pPr>
            <w:r w:rsidRPr="00BB2305">
              <w:rPr>
                <w:rFonts w:eastAsia="Times New Roman"/>
                <w:lang w:eastAsia="de-CH"/>
              </w:rPr>
              <w:t>1</w:t>
            </w:r>
          </w:p>
        </w:tc>
        <w:tc>
          <w:tcPr>
            <w:tcW w:w="3853" w:type="dxa"/>
            <w:noWrap/>
            <w:hideMark/>
          </w:tcPr>
          <w:p w14:paraId="57A2BCC4" w14:textId="77777777" w:rsidR="0038332D" w:rsidRPr="00BB2305" w:rsidRDefault="0038332D" w:rsidP="006B1901">
            <w:pPr>
              <w:spacing w:line="240" w:lineRule="auto"/>
              <w:rPr>
                <w:rFonts w:eastAsia="Times New Roman"/>
                <w:lang w:eastAsia="de-CH"/>
              </w:rPr>
            </w:pPr>
            <w:r w:rsidRPr="00BB2305">
              <w:rPr>
                <w:rFonts w:eastAsia="Times New Roman"/>
                <w:lang w:eastAsia="de-CH"/>
              </w:rPr>
              <w:t>Neugestaltung Einmündung Neuhausstrasse (inkl. Anpassungen)</w:t>
            </w:r>
          </w:p>
        </w:tc>
        <w:tc>
          <w:tcPr>
            <w:tcW w:w="1838" w:type="dxa"/>
            <w:noWrap/>
            <w:hideMark/>
          </w:tcPr>
          <w:p w14:paraId="19309920" w14:textId="77777777" w:rsidR="0038332D" w:rsidRPr="00BB2305" w:rsidRDefault="0038332D" w:rsidP="006B1901">
            <w:pPr>
              <w:spacing w:line="240" w:lineRule="auto"/>
              <w:rPr>
                <w:rFonts w:eastAsia="Times New Roman"/>
                <w:lang w:eastAsia="de-CH"/>
              </w:rPr>
            </w:pPr>
            <w:r w:rsidRPr="00BB2305">
              <w:rPr>
                <w:rFonts w:eastAsia="Times New Roman"/>
                <w:lang w:eastAsia="de-CH"/>
              </w:rPr>
              <w:t>0.120 - 0.060</w:t>
            </w:r>
          </w:p>
        </w:tc>
        <w:tc>
          <w:tcPr>
            <w:tcW w:w="2277" w:type="dxa"/>
          </w:tcPr>
          <w:p w14:paraId="786F2601" w14:textId="1A3CE1AC" w:rsidR="0038332D" w:rsidRPr="002F6CBD" w:rsidRDefault="0038332D" w:rsidP="006B1901">
            <w:pPr>
              <w:jc w:val="right"/>
              <w:rPr>
                <w:color w:val="000000" w:themeColor="text1"/>
              </w:rPr>
            </w:pPr>
            <w:r w:rsidRPr="002F6CBD">
              <w:rPr>
                <w:color w:val="000000" w:themeColor="text1"/>
              </w:rPr>
              <w:t>1</w:t>
            </w:r>
            <w:r w:rsidR="002F6CBD" w:rsidRPr="002F6CBD">
              <w:rPr>
                <w:color w:val="000000" w:themeColor="text1"/>
              </w:rPr>
              <w:t>40</w:t>
            </w:r>
            <w:r w:rsidRPr="002F6CBD">
              <w:rPr>
                <w:color w:val="000000" w:themeColor="text1"/>
              </w:rPr>
              <w:t>'000.00</w:t>
            </w:r>
          </w:p>
        </w:tc>
      </w:tr>
      <w:tr w:rsidR="002F6CBD" w:rsidRPr="002F6CBD" w14:paraId="47835B12" w14:textId="77777777" w:rsidTr="00075D08">
        <w:trPr>
          <w:trHeight w:val="298"/>
        </w:trPr>
        <w:tc>
          <w:tcPr>
            <w:tcW w:w="1153" w:type="dxa"/>
            <w:noWrap/>
            <w:hideMark/>
          </w:tcPr>
          <w:p w14:paraId="5C05633B" w14:textId="77777777" w:rsidR="0038332D" w:rsidRPr="00BB2305" w:rsidRDefault="0038332D" w:rsidP="006B1901">
            <w:pPr>
              <w:spacing w:line="240" w:lineRule="auto"/>
              <w:jc w:val="center"/>
              <w:rPr>
                <w:rFonts w:eastAsia="Times New Roman"/>
                <w:lang w:eastAsia="de-CH"/>
              </w:rPr>
            </w:pPr>
            <w:r w:rsidRPr="00BB2305">
              <w:rPr>
                <w:rFonts w:eastAsia="Times New Roman"/>
                <w:lang w:eastAsia="de-CH"/>
              </w:rPr>
              <w:t>2</w:t>
            </w:r>
          </w:p>
        </w:tc>
        <w:tc>
          <w:tcPr>
            <w:tcW w:w="3853" w:type="dxa"/>
            <w:noWrap/>
            <w:hideMark/>
          </w:tcPr>
          <w:p w14:paraId="55BCB070" w14:textId="77777777" w:rsidR="0038332D" w:rsidRPr="00BB2305" w:rsidRDefault="0038332D" w:rsidP="006B1901">
            <w:pPr>
              <w:spacing w:line="240" w:lineRule="auto"/>
              <w:rPr>
                <w:rFonts w:eastAsia="Times New Roman"/>
                <w:lang w:eastAsia="de-CH"/>
              </w:rPr>
            </w:pPr>
            <w:r w:rsidRPr="00BB2305">
              <w:rPr>
                <w:rFonts w:eastAsia="Times New Roman"/>
                <w:lang w:eastAsia="de-CH"/>
              </w:rPr>
              <w:t>Fahrbahnerweiterung für Schutzinseln und Mehrzweckstreifen (inkl. Materialersatz zwischen Schutzinseln für Versickerung)</w:t>
            </w:r>
          </w:p>
        </w:tc>
        <w:tc>
          <w:tcPr>
            <w:tcW w:w="1838" w:type="dxa"/>
            <w:noWrap/>
            <w:hideMark/>
          </w:tcPr>
          <w:p w14:paraId="42C9A901" w14:textId="77777777" w:rsidR="0038332D" w:rsidRPr="00BB2305" w:rsidRDefault="0038332D" w:rsidP="006B1901">
            <w:pPr>
              <w:spacing w:line="240" w:lineRule="auto"/>
              <w:rPr>
                <w:rFonts w:eastAsia="Times New Roman"/>
                <w:lang w:eastAsia="de-CH"/>
              </w:rPr>
            </w:pPr>
            <w:r w:rsidRPr="00BB2305">
              <w:rPr>
                <w:rFonts w:eastAsia="Times New Roman"/>
                <w:lang w:eastAsia="de-CH"/>
              </w:rPr>
              <w:t>0.120 - 0.060</w:t>
            </w:r>
          </w:p>
        </w:tc>
        <w:tc>
          <w:tcPr>
            <w:tcW w:w="2277" w:type="dxa"/>
          </w:tcPr>
          <w:p w14:paraId="4D656FEB" w14:textId="1D3E5CAC" w:rsidR="0038332D" w:rsidRPr="002F6CBD" w:rsidRDefault="002F6CBD" w:rsidP="006B1901">
            <w:pPr>
              <w:jc w:val="right"/>
              <w:rPr>
                <w:color w:val="000000" w:themeColor="text1"/>
              </w:rPr>
            </w:pPr>
            <w:r w:rsidRPr="002F6CBD">
              <w:rPr>
                <w:color w:val="000000" w:themeColor="text1"/>
              </w:rPr>
              <w:t>5</w:t>
            </w:r>
            <w:r w:rsidR="0038332D" w:rsidRPr="002F6CBD">
              <w:rPr>
                <w:color w:val="000000" w:themeColor="text1"/>
              </w:rPr>
              <w:t>0'000.00</w:t>
            </w:r>
          </w:p>
        </w:tc>
      </w:tr>
      <w:tr w:rsidR="002F6CBD" w:rsidRPr="002F6CBD" w14:paraId="618F807C" w14:textId="77777777" w:rsidTr="00075D08">
        <w:trPr>
          <w:trHeight w:val="298"/>
        </w:trPr>
        <w:tc>
          <w:tcPr>
            <w:tcW w:w="1153" w:type="dxa"/>
            <w:noWrap/>
            <w:hideMark/>
          </w:tcPr>
          <w:p w14:paraId="15498D12" w14:textId="77777777" w:rsidR="0038332D" w:rsidRPr="00BB2305" w:rsidRDefault="0038332D" w:rsidP="006B1901">
            <w:pPr>
              <w:spacing w:line="240" w:lineRule="auto"/>
              <w:jc w:val="center"/>
              <w:rPr>
                <w:rFonts w:eastAsia="Times New Roman"/>
                <w:lang w:eastAsia="de-CH"/>
              </w:rPr>
            </w:pPr>
            <w:r w:rsidRPr="00BB2305">
              <w:rPr>
                <w:rFonts w:eastAsia="Times New Roman"/>
                <w:lang w:eastAsia="de-CH"/>
              </w:rPr>
              <w:t>3</w:t>
            </w:r>
          </w:p>
        </w:tc>
        <w:tc>
          <w:tcPr>
            <w:tcW w:w="3853" w:type="dxa"/>
            <w:noWrap/>
            <w:hideMark/>
          </w:tcPr>
          <w:p w14:paraId="41B5A29D" w14:textId="77777777" w:rsidR="0038332D" w:rsidRPr="00BB2305" w:rsidRDefault="0038332D" w:rsidP="006B1901">
            <w:pPr>
              <w:spacing w:line="240" w:lineRule="auto"/>
            </w:pPr>
            <w:r w:rsidRPr="00BB2305">
              <w:rPr>
                <w:rFonts w:eastAsia="Times New Roman"/>
                <w:lang w:eastAsia="de-CH"/>
              </w:rPr>
              <w:t xml:space="preserve">Randstein beidseitig (gesamter Projektperimeter, Exkl. Bushaltekanten </w:t>
            </w:r>
            <w:r w:rsidRPr="00BB2305">
              <w:rPr>
                <w:rFonts w:eastAsia="Times New Roman" w:hint="eastAsia"/>
                <w:lang w:eastAsia="de-CH"/>
              </w:rPr>
              <w:t>→</w:t>
            </w:r>
            <w:r w:rsidRPr="00BB2305">
              <w:rPr>
                <w:rFonts w:eastAsia="Times New Roman"/>
                <w:lang w:eastAsia="de-CH"/>
              </w:rPr>
              <w:t xml:space="preserve"> BehiG sind gebundene Ausgaben)</w:t>
            </w:r>
          </w:p>
        </w:tc>
        <w:tc>
          <w:tcPr>
            <w:tcW w:w="1838" w:type="dxa"/>
            <w:noWrap/>
            <w:hideMark/>
          </w:tcPr>
          <w:p w14:paraId="702C27EA" w14:textId="77777777" w:rsidR="0038332D" w:rsidRPr="00BB2305" w:rsidRDefault="0038332D" w:rsidP="006B1901">
            <w:pPr>
              <w:spacing w:line="240" w:lineRule="auto"/>
              <w:rPr>
                <w:rFonts w:eastAsia="Times New Roman"/>
                <w:lang w:eastAsia="de-CH"/>
              </w:rPr>
            </w:pPr>
            <w:r w:rsidRPr="00BB2305">
              <w:rPr>
                <w:rFonts w:eastAsia="Times New Roman"/>
                <w:lang w:eastAsia="de-CH"/>
              </w:rPr>
              <w:t>0.000 - 0.540</w:t>
            </w:r>
          </w:p>
        </w:tc>
        <w:tc>
          <w:tcPr>
            <w:tcW w:w="2277" w:type="dxa"/>
          </w:tcPr>
          <w:p w14:paraId="690435C4" w14:textId="77777777" w:rsidR="0038332D" w:rsidRPr="002F6CBD" w:rsidRDefault="0038332D" w:rsidP="006B1901">
            <w:pPr>
              <w:jc w:val="right"/>
              <w:rPr>
                <w:color w:val="000000" w:themeColor="text1"/>
              </w:rPr>
            </w:pPr>
            <w:r w:rsidRPr="002F6CBD">
              <w:rPr>
                <w:color w:val="000000" w:themeColor="text1"/>
              </w:rPr>
              <w:t>100'000.00</w:t>
            </w:r>
          </w:p>
        </w:tc>
      </w:tr>
      <w:tr w:rsidR="002F6CBD" w:rsidRPr="002F6CBD" w14:paraId="1DA47F25" w14:textId="77777777" w:rsidTr="00075D08">
        <w:trPr>
          <w:trHeight w:val="298"/>
        </w:trPr>
        <w:tc>
          <w:tcPr>
            <w:tcW w:w="1153" w:type="dxa"/>
            <w:noWrap/>
            <w:hideMark/>
          </w:tcPr>
          <w:p w14:paraId="5940FE8B" w14:textId="77777777" w:rsidR="0038332D" w:rsidRPr="00BB2305" w:rsidRDefault="0038332D" w:rsidP="006B1901">
            <w:pPr>
              <w:spacing w:line="240" w:lineRule="auto"/>
              <w:jc w:val="center"/>
              <w:rPr>
                <w:rFonts w:eastAsia="Times New Roman"/>
                <w:lang w:eastAsia="de-CH"/>
              </w:rPr>
            </w:pPr>
            <w:r w:rsidRPr="00BB2305">
              <w:rPr>
                <w:rFonts w:eastAsia="Times New Roman"/>
                <w:lang w:eastAsia="de-CH"/>
              </w:rPr>
              <w:t>4</w:t>
            </w:r>
          </w:p>
        </w:tc>
        <w:tc>
          <w:tcPr>
            <w:tcW w:w="3853" w:type="dxa"/>
            <w:noWrap/>
            <w:hideMark/>
          </w:tcPr>
          <w:p w14:paraId="2D72111C" w14:textId="77777777" w:rsidR="0038332D" w:rsidRPr="00BB2305" w:rsidRDefault="0038332D" w:rsidP="006B1901">
            <w:pPr>
              <w:spacing w:line="240" w:lineRule="auto"/>
              <w:rPr>
                <w:rFonts w:eastAsia="Times New Roman"/>
                <w:lang w:eastAsia="de-CH"/>
              </w:rPr>
            </w:pPr>
            <w:r w:rsidRPr="00BB2305">
              <w:rPr>
                <w:rFonts w:eastAsia="Times New Roman"/>
                <w:lang w:eastAsia="de-CH"/>
              </w:rPr>
              <w:t>Rückbau Bushaltestelle Zelglistrasse (Fahrtrichtung Stadtauswährts)</w:t>
            </w:r>
          </w:p>
        </w:tc>
        <w:tc>
          <w:tcPr>
            <w:tcW w:w="1838" w:type="dxa"/>
            <w:noWrap/>
            <w:hideMark/>
          </w:tcPr>
          <w:p w14:paraId="0C072742" w14:textId="77777777" w:rsidR="0038332D" w:rsidRPr="00BB2305" w:rsidRDefault="0038332D" w:rsidP="006B1901">
            <w:pPr>
              <w:spacing w:line="240" w:lineRule="auto"/>
              <w:rPr>
                <w:rFonts w:eastAsia="Times New Roman"/>
                <w:lang w:eastAsia="de-CH"/>
              </w:rPr>
            </w:pPr>
            <w:r w:rsidRPr="00BB2305">
              <w:rPr>
                <w:rFonts w:eastAsia="Times New Roman"/>
                <w:lang w:eastAsia="de-CH"/>
              </w:rPr>
              <w:t>0.180 - 0.200</w:t>
            </w:r>
          </w:p>
        </w:tc>
        <w:tc>
          <w:tcPr>
            <w:tcW w:w="2277" w:type="dxa"/>
          </w:tcPr>
          <w:p w14:paraId="0979B86A" w14:textId="4DECFD7F" w:rsidR="0038332D" w:rsidRPr="002F6CBD" w:rsidRDefault="002F6CBD" w:rsidP="006B1901">
            <w:pPr>
              <w:jc w:val="right"/>
              <w:rPr>
                <w:color w:val="000000" w:themeColor="text1"/>
              </w:rPr>
            </w:pPr>
            <w:r w:rsidRPr="002F6CBD">
              <w:rPr>
                <w:color w:val="000000" w:themeColor="text1"/>
              </w:rPr>
              <w:t>20</w:t>
            </w:r>
            <w:r w:rsidR="0038332D" w:rsidRPr="002F6CBD">
              <w:rPr>
                <w:color w:val="000000" w:themeColor="text1"/>
              </w:rPr>
              <w:t>'000.00</w:t>
            </w:r>
          </w:p>
        </w:tc>
      </w:tr>
      <w:tr w:rsidR="002F6CBD" w:rsidRPr="002F6CBD" w14:paraId="101CB0E1" w14:textId="77777777" w:rsidTr="00075D08">
        <w:trPr>
          <w:trHeight w:val="313"/>
        </w:trPr>
        <w:tc>
          <w:tcPr>
            <w:tcW w:w="1153" w:type="dxa"/>
            <w:noWrap/>
            <w:vAlign w:val="center"/>
            <w:hideMark/>
          </w:tcPr>
          <w:p w14:paraId="4AAE709A" w14:textId="77777777" w:rsidR="0038332D" w:rsidRPr="00BB2305" w:rsidRDefault="0038332D" w:rsidP="006B1901">
            <w:pPr>
              <w:spacing w:line="240" w:lineRule="auto"/>
              <w:rPr>
                <w:rFonts w:eastAsia="Times New Roman"/>
                <w:lang w:eastAsia="de-CH"/>
              </w:rPr>
            </w:pPr>
          </w:p>
        </w:tc>
        <w:tc>
          <w:tcPr>
            <w:tcW w:w="3853" w:type="dxa"/>
            <w:noWrap/>
            <w:vAlign w:val="center"/>
            <w:hideMark/>
          </w:tcPr>
          <w:p w14:paraId="2122ACB3" w14:textId="77777777" w:rsidR="0038332D" w:rsidRPr="00BB2305" w:rsidRDefault="0038332D" w:rsidP="006B1901">
            <w:pPr>
              <w:spacing w:line="240" w:lineRule="auto"/>
              <w:rPr>
                <w:rFonts w:eastAsia="Times New Roman"/>
                <w:lang w:eastAsia="de-CH"/>
              </w:rPr>
            </w:pPr>
            <w:r w:rsidRPr="00BB2305">
              <w:rPr>
                <w:rFonts w:eastAsia="Times New Roman"/>
                <w:lang w:eastAsia="de-CH"/>
              </w:rPr>
              <w:t xml:space="preserve">Total Fr. </w:t>
            </w:r>
          </w:p>
        </w:tc>
        <w:tc>
          <w:tcPr>
            <w:tcW w:w="1838" w:type="dxa"/>
            <w:noWrap/>
            <w:vAlign w:val="center"/>
            <w:hideMark/>
          </w:tcPr>
          <w:p w14:paraId="4A47FFF5" w14:textId="77777777" w:rsidR="0038332D" w:rsidRPr="00BB2305" w:rsidRDefault="0038332D" w:rsidP="006B1901">
            <w:pPr>
              <w:spacing w:line="240" w:lineRule="auto"/>
              <w:rPr>
                <w:rFonts w:eastAsia="Times New Roman"/>
                <w:lang w:eastAsia="de-CH"/>
              </w:rPr>
            </w:pPr>
            <w:r w:rsidRPr="00BB2305">
              <w:rPr>
                <w:rFonts w:eastAsia="Times New Roman"/>
                <w:lang w:eastAsia="de-CH"/>
              </w:rPr>
              <w:t xml:space="preserve">inkl. MwSt. </w:t>
            </w:r>
          </w:p>
        </w:tc>
        <w:tc>
          <w:tcPr>
            <w:tcW w:w="2277" w:type="dxa"/>
            <w:vAlign w:val="center"/>
          </w:tcPr>
          <w:p w14:paraId="473324EF" w14:textId="5CD87A68" w:rsidR="0038332D" w:rsidRPr="002F6CBD" w:rsidRDefault="002F6CBD" w:rsidP="006B1901">
            <w:pPr>
              <w:jc w:val="right"/>
              <w:rPr>
                <w:color w:val="000000" w:themeColor="text1"/>
              </w:rPr>
            </w:pPr>
            <w:r w:rsidRPr="002F6CBD">
              <w:rPr>
                <w:color w:val="000000" w:themeColor="text1"/>
              </w:rPr>
              <w:t>31</w:t>
            </w:r>
            <w:r w:rsidR="0038332D" w:rsidRPr="002F6CBD">
              <w:rPr>
                <w:color w:val="000000" w:themeColor="text1"/>
              </w:rPr>
              <w:t>0'000.00</w:t>
            </w:r>
          </w:p>
        </w:tc>
      </w:tr>
    </w:tbl>
    <w:p w14:paraId="2789BC58" w14:textId="773397B1" w:rsidR="00650C0B" w:rsidRPr="0038332D" w:rsidRDefault="00650C0B" w:rsidP="0038332D">
      <w:pPr>
        <w:spacing w:before="240" w:after="240"/>
        <w:jc w:val="both"/>
      </w:pPr>
      <w:r w:rsidRPr="007009D1">
        <w:t>Der Gesamtbetrag von Fr. </w:t>
      </w:r>
      <w:r w:rsidR="007009D1" w:rsidRPr="007009D1">
        <w:t>4</w:t>
      </w:r>
      <w:r w:rsidRPr="007009D1">
        <w:t>'6</w:t>
      </w:r>
      <w:r w:rsidR="007009D1" w:rsidRPr="007009D1">
        <w:t>9</w:t>
      </w:r>
      <w:r w:rsidRPr="007009D1">
        <w:t>0'00.00 wird auf die einzelnen Projektbestandteile mit folgendem Kos</w:t>
      </w:r>
      <w:r w:rsidRPr="0038332D">
        <w:t>tenteiler verbucht: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64"/>
        <w:gridCol w:w="3152"/>
        <w:gridCol w:w="2422"/>
        <w:gridCol w:w="2422"/>
      </w:tblGrid>
      <w:tr w:rsidR="007009D1" w:rsidRPr="007009D1" w14:paraId="12E4175D" w14:textId="77777777" w:rsidTr="00075D08">
        <w:trPr>
          <w:trHeight w:val="366"/>
          <w:jc w:val="center"/>
        </w:trPr>
        <w:tc>
          <w:tcPr>
            <w:tcW w:w="2280" w:type="dxa"/>
            <w:noWrap/>
            <w:vAlign w:val="center"/>
            <w:hideMark/>
          </w:tcPr>
          <w:p w14:paraId="6A0B53B5" w14:textId="77777777" w:rsidR="00650C0B" w:rsidRPr="007009D1" w:rsidRDefault="00650C0B" w:rsidP="00823067">
            <w:pPr>
              <w:spacing w:line="240" w:lineRule="auto"/>
              <w:rPr>
                <w:rFonts w:eastAsia="Times New Roman"/>
                <w:b/>
                <w:lang w:eastAsia="de-CH"/>
              </w:rPr>
            </w:pPr>
            <w:r w:rsidRPr="007009D1">
              <w:rPr>
                <w:rFonts w:eastAsia="Times New Roman"/>
                <w:b/>
                <w:lang w:eastAsia="de-CH"/>
              </w:rPr>
              <w:t>Konto</w:t>
            </w:r>
          </w:p>
        </w:tc>
        <w:tc>
          <w:tcPr>
            <w:tcW w:w="2697" w:type="dxa"/>
            <w:noWrap/>
            <w:vAlign w:val="center"/>
            <w:hideMark/>
          </w:tcPr>
          <w:p w14:paraId="4F973B7E" w14:textId="77777777" w:rsidR="00650C0B" w:rsidRPr="007009D1" w:rsidRDefault="00650C0B" w:rsidP="00823067">
            <w:pPr>
              <w:spacing w:line="240" w:lineRule="auto"/>
              <w:jc w:val="right"/>
              <w:rPr>
                <w:rFonts w:eastAsia="Times New Roman"/>
                <w:b/>
                <w:lang w:eastAsia="de-CH"/>
              </w:rPr>
            </w:pPr>
            <w:r w:rsidRPr="007009D1">
              <w:rPr>
                <w:rFonts w:eastAsia="Times New Roman"/>
                <w:b/>
                <w:lang w:eastAsia="de-CH"/>
              </w:rPr>
              <w:t>Gebundene Ausgaben Fr.</w:t>
            </w:r>
          </w:p>
        </w:tc>
        <w:tc>
          <w:tcPr>
            <w:tcW w:w="2072" w:type="dxa"/>
            <w:noWrap/>
            <w:vAlign w:val="center"/>
            <w:hideMark/>
          </w:tcPr>
          <w:p w14:paraId="77D22A76" w14:textId="77777777" w:rsidR="00650C0B" w:rsidRPr="007009D1" w:rsidRDefault="00650C0B" w:rsidP="00823067">
            <w:pPr>
              <w:spacing w:line="240" w:lineRule="auto"/>
              <w:jc w:val="right"/>
              <w:rPr>
                <w:rFonts w:eastAsia="Times New Roman"/>
                <w:b/>
                <w:lang w:eastAsia="de-CH"/>
              </w:rPr>
            </w:pPr>
            <w:r w:rsidRPr="007009D1">
              <w:rPr>
                <w:rFonts w:eastAsia="Times New Roman"/>
                <w:b/>
                <w:lang w:eastAsia="de-CH"/>
              </w:rPr>
              <w:t>Neue Ausgaben Fr.</w:t>
            </w:r>
          </w:p>
        </w:tc>
        <w:tc>
          <w:tcPr>
            <w:tcW w:w="2072" w:type="dxa"/>
            <w:vAlign w:val="center"/>
          </w:tcPr>
          <w:p w14:paraId="54B3DAF7" w14:textId="77777777" w:rsidR="00650C0B" w:rsidRPr="007009D1" w:rsidRDefault="00650C0B" w:rsidP="00823067">
            <w:pPr>
              <w:jc w:val="right"/>
              <w:rPr>
                <w:b/>
              </w:rPr>
            </w:pPr>
            <w:r w:rsidRPr="007009D1">
              <w:rPr>
                <w:b/>
              </w:rPr>
              <w:t>Total Fr.</w:t>
            </w:r>
          </w:p>
        </w:tc>
      </w:tr>
      <w:tr w:rsidR="007009D1" w:rsidRPr="007009D1" w14:paraId="40073DB8" w14:textId="77777777" w:rsidTr="00075D08">
        <w:trPr>
          <w:trHeight w:val="460"/>
          <w:jc w:val="center"/>
        </w:trPr>
        <w:tc>
          <w:tcPr>
            <w:tcW w:w="2280" w:type="dxa"/>
            <w:noWrap/>
            <w:hideMark/>
          </w:tcPr>
          <w:p w14:paraId="53611843" w14:textId="091C2A19" w:rsidR="007009D1" w:rsidRPr="007009D1" w:rsidRDefault="007009D1" w:rsidP="007009D1">
            <w:pPr>
              <w:spacing w:line="240" w:lineRule="auto"/>
              <w:rPr>
                <w:rFonts w:eastAsia="Times New Roman"/>
                <w:lang w:eastAsia="de-CH"/>
              </w:rPr>
            </w:pPr>
            <w:r w:rsidRPr="007009D1">
              <w:rPr>
                <w:rFonts w:eastAsia="Times New Roman"/>
                <w:lang w:eastAsia="de-CH"/>
              </w:rPr>
              <w:t>Strasse</w:t>
            </w:r>
          </w:p>
          <w:p w14:paraId="4EEC9523" w14:textId="3E85EDEC" w:rsidR="007009D1" w:rsidRPr="007009D1" w:rsidRDefault="007009D1" w:rsidP="007009D1">
            <w:pPr>
              <w:spacing w:line="240" w:lineRule="auto"/>
              <w:rPr>
                <w:rFonts w:eastAsia="Times New Roman"/>
                <w:lang w:eastAsia="de-CH"/>
              </w:rPr>
            </w:pPr>
            <w:r w:rsidRPr="007009D1">
              <w:rPr>
                <w:rFonts w:eastAsia="Times New Roman"/>
                <w:lang w:eastAsia="de-CH"/>
              </w:rPr>
              <w:t>4600.501000.IR00386</w:t>
            </w:r>
          </w:p>
        </w:tc>
        <w:tc>
          <w:tcPr>
            <w:tcW w:w="2697" w:type="dxa"/>
            <w:noWrap/>
            <w:vAlign w:val="center"/>
            <w:hideMark/>
          </w:tcPr>
          <w:p w14:paraId="65222E8A" w14:textId="2E7A8469" w:rsidR="007009D1" w:rsidRPr="007009D1" w:rsidRDefault="007009D1" w:rsidP="007009D1">
            <w:pPr>
              <w:spacing w:line="240" w:lineRule="auto"/>
              <w:jc w:val="right"/>
              <w:rPr>
                <w:rFonts w:eastAsia="Times New Roman"/>
                <w:lang w:eastAsia="de-CH"/>
              </w:rPr>
            </w:pPr>
            <w:r w:rsidRPr="007009D1">
              <w:t>2'645'000.00</w:t>
            </w:r>
          </w:p>
        </w:tc>
        <w:tc>
          <w:tcPr>
            <w:tcW w:w="2072" w:type="dxa"/>
            <w:noWrap/>
            <w:vAlign w:val="center"/>
            <w:hideMark/>
          </w:tcPr>
          <w:p w14:paraId="6B604144" w14:textId="706525AC" w:rsidR="007009D1" w:rsidRPr="007009D1" w:rsidRDefault="007009D1" w:rsidP="007009D1">
            <w:pPr>
              <w:spacing w:line="240" w:lineRule="auto"/>
              <w:jc w:val="right"/>
              <w:rPr>
                <w:rFonts w:eastAsia="Times New Roman"/>
                <w:lang w:eastAsia="de-CH"/>
              </w:rPr>
            </w:pPr>
            <w:r w:rsidRPr="007009D1">
              <w:t>310'000.00</w:t>
            </w:r>
          </w:p>
        </w:tc>
        <w:tc>
          <w:tcPr>
            <w:tcW w:w="2072" w:type="dxa"/>
            <w:vAlign w:val="center"/>
          </w:tcPr>
          <w:p w14:paraId="66B4C570" w14:textId="134DF43C" w:rsidR="007009D1" w:rsidRPr="007009D1" w:rsidRDefault="007009D1" w:rsidP="007009D1">
            <w:pPr>
              <w:jc w:val="right"/>
            </w:pPr>
            <w:r w:rsidRPr="007009D1">
              <w:t>2'955'000.00</w:t>
            </w:r>
          </w:p>
        </w:tc>
      </w:tr>
      <w:tr w:rsidR="007009D1" w:rsidRPr="007009D1" w14:paraId="19092751" w14:textId="77777777" w:rsidTr="00075D08">
        <w:trPr>
          <w:trHeight w:val="460"/>
          <w:jc w:val="center"/>
        </w:trPr>
        <w:tc>
          <w:tcPr>
            <w:tcW w:w="2280" w:type="dxa"/>
            <w:tcBorders>
              <w:bottom w:val="single" w:sz="4" w:space="0" w:color="auto"/>
            </w:tcBorders>
            <w:noWrap/>
          </w:tcPr>
          <w:p w14:paraId="1CE2C565" w14:textId="24BED579" w:rsidR="007009D1" w:rsidRPr="007009D1" w:rsidRDefault="007009D1" w:rsidP="007009D1">
            <w:pPr>
              <w:spacing w:line="240" w:lineRule="auto"/>
              <w:rPr>
                <w:rFonts w:eastAsia="Times New Roman"/>
                <w:lang w:eastAsia="de-CH"/>
              </w:rPr>
            </w:pPr>
            <w:r w:rsidRPr="007009D1">
              <w:rPr>
                <w:rFonts w:eastAsia="Times New Roman"/>
                <w:lang w:eastAsia="de-CH"/>
              </w:rPr>
              <w:t>Kanal</w:t>
            </w:r>
          </w:p>
          <w:p w14:paraId="42BB6BBD" w14:textId="5C056D9E" w:rsidR="007009D1" w:rsidRPr="007009D1" w:rsidRDefault="007009D1" w:rsidP="007009D1">
            <w:pPr>
              <w:spacing w:line="240" w:lineRule="auto"/>
              <w:rPr>
                <w:rFonts w:eastAsia="Times New Roman"/>
                <w:lang w:eastAsia="de-CH"/>
              </w:rPr>
            </w:pPr>
            <w:r w:rsidRPr="007009D1">
              <w:rPr>
                <w:rFonts w:eastAsia="Times New Roman"/>
                <w:lang w:eastAsia="de-CH"/>
              </w:rPr>
              <w:t>4910.503000.IR00386</w:t>
            </w:r>
          </w:p>
        </w:tc>
        <w:tc>
          <w:tcPr>
            <w:tcW w:w="2697" w:type="dxa"/>
            <w:tcBorders>
              <w:bottom w:val="single" w:sz="4" w:space="0" w:color="auto"/>
            </w:tcBorders>
            <w:noWrap/>
            <w:vAlign w:val="center"/>
          </w:tcPr>
          <w:p w14:paraId="2B210668" w14:textId="1F2D67AC" w:rsidR="007009D1" w:rsidRPr="007009D1" w:rsidRDefault="007009D1" w:rsidP="007009D1">
            <w:pPr>
              <w:spacing w:line="240" w:lineRule="auto"/>
              <w:jc w:val="right"/>
              <w:rPr>
                <w:rFonts w:eastAsia="Times New Roman"/>
                <w:lang w:eastAsia="de-CH"/>
              </w:rPr>
            </w:pPr>
            <w:r w:rsidRPr="007009D1">
              <w:rPr>
                <w:rFonts w:eastAsia="Times New Roman"/>
                <w:lang w:eastAsia="de-CH"/>
              </w:rPr>
              <w:t>1’735'000.00</w:t>
            </w:r>
          </w:p>
        </w:tc>
        <w:tc>
          <w:tcPr>
            <w:tcW w:w="2072" w:type="dxa"/>
            <w:tcBorders>
              <w:bottom w:val="single" w:sz="4" w:space="0" w:color="auto"/>
            </w:tcBorders>
            <w:noWrap/>
            <w:vAlign w:val="center"/>
          </w:tcPr>
          <w:p w14:paraId="2CFF87F8" w14:textId="5A0E6E60" w:rsidR="007009D1" w:rsidRPr="007009D1" w:rsidRDefault="007009D1" w:rsidP="007009D1">
            <w:pPr>
              <w:spacing w:line="240" w:lineRule="auto"/>
              <w:jc w:val="right"/>
              <w:rPr>
                <w:rFonts w:eastAsia="Times New Roman"/>
                <w:lang w:eastAsia="de-CH"/>
              </w:rPr>
            </w:pPr>
            <w:r w:rsidRPr="007009D1">
              <w:rPr>
                <w:rFonts w:eastAsia="Times New Roman"/>
                <w:lang w:eastAsia="de-CH"/>
              </w:rPr>
              <w:t>-</w:t>
            </w:r>
          </w:p>
        </w:tc>
        <w:tc>
          <w:tcPr>
            <w:tcW w:w="2072" w:type="dxa"/>
            <w:tcBorders>
              <w:bottom w:val="single" w:sz="4" w:space="0" w:color="auto"/>
            </w:tcBorders>
            <w:vAlign w:val="center"/>
          </w:tcPr>
          <w:p w14:paraId="620FF3CF" w14:textId="6DF5B4D0" w:rsidR="007009D1" w:rsidRPr="007009D1" w:rsidRDefault="007009D1" w:rsidP="007009D1">
            <w:pPr>
              <w:jc w:val="right"/>
            </w:pPr>
            <w:r w:rsidRPr="007009D1">
              <w:t>1’735'000.00</w:t>
            </w:r>
          </w:p>
        </w:tc>
      </w:tr>
      <w:tr w:rsidR="007009D1" w:rsidRPr="007009D1" w14:paraId="7659F5AB" w14:textId="77777777" w:rsidTr="00075D08">
        <w:trPr>
          <w:trHeight w:val="100"/>
          <w:jc w:val="center"/>
        </w:trPr>
        <w:tc>
          <w:tcPr>
            <w:tcW w:w="2280" w:type="dxa"/>
            <w:tcBorders>
              <w:left w:val="nil"/>
              <w:right w:val="nil"/>
            </w:tcBorders>
            <w:noWrap/>
          </w:tcPr>
          <w:p w14:paraId="0F35FD1C" w14:textId="77777777" w:rsidR="00650C0B" w:rsidRPr="007009D1" w:rsidRDefault="00650C0B" w:rsidP="00823067">
            <w:pPr>
              <w:spacing w:line="240" w:lineRule="auto"/>
              <w:rPr>
                <w:rFonts w:eastAsia="Times New Roman"/>
                <w:sz w:val="4"/>
                <w:szCs w:val="4"/>
                <w:lang w:eastAsia="de-CH"/>
              </w:rPr>
            </w:pPr>
          </w:p>
        </w:tc>
        <w:tc>
          <w:tcPr>
            <w:tcW w:w="2697" w:type="dxa"/>
            <w:tcBorders>
              <w:left w:val="nil"/>
              <w:right w:val="nil"/>
            </w:tcBorders>
            <w:noWrap/>
          </w:tcPr>
          <w:p w14:paraId="253BD4DE" w14:textId="77777777" w:rsidR="00650C0B" w:rsidRPr="007009D1" w:rsidRDefault="00650C0B" w:rsidP="00823067">
            <w:pPr>
              <w:spacing w:line="240" w:lineRule="auto"/>
              <w:jc w:val="center"/>
              <w:rPr>
                <w:rFonts w:eastAsia="Times New Roman"/>
                <w:sz w:val="4"/>
                <w:szCs w:val="4"/>
                <w:lang w:eastAsia="de-CH"/>
              </w:rPr>
            </w:pPr>
          </w:p>
        </w:tc>
        <w:tc>
          <w:tcPr>
            <w:tcW w:w="2072" w:type="dxa"/>
            <w:tcBorders>
              <w:left w:val="nil"/>
              <w:right w:val="nil"/>
            </w:tcBorders>
            <w:noWrap/>
          </w:tcPr>
          <w:p w14:paraId="03621D3F" w14:textId="77777777" w:rsidR="00650C0B" w:rsidRPr="007009D1" w:rsidRDefault="00650C0B" w:rsidP="00823067">
            <w:pPr>
              <w:spacing w:line="240" w:lineRule="auto"/>
              <w:jc w:val="center"/>
              <w:rPr>
                <w:rFonts w:eastAsia="Times New Roman"/>
                <w:sz w:val="4"/>
                <w:szCs w:val="4"/>
                <w:lang w:eastAsia="de-CH"/>
              </w:rPr>
            </w:pPr>
          </w:p>
        </w:tc>
        <w:tc>
          <w:tcPr>
            <w:tcW w:w="2072" w:type="dxa"/>
            <w:tcBorders>
              <w:left w:val="nil"/>
              <w:right w:val="nil"/>
            </w:tcBorders>
          </w:tcPr>
          <w:p w14:paraId="6608B022" w14:textId="77777777" w:rsidR="00650C0B" w:rsidRPr="007009D1" w:rsidRDefault="00650C0B" w:rsidP="00823067">
            <w:pPr>
              <w:spacing w:line="240" w:lineRule="auto"/>
              <w:jc w:val="center"/>
              <w:rPr>
                <w:rFonts w:eastAsia="Times New Roman"/>
                <w:sz w:val="4"/>
                <w:szCs w:val="4"/>
                <w:lang w:eastAsia="de-CH"/>
              </w:rPr>
            </w:pPr>
          </w:p>
        </w:tc>
      </w:tr>
      <w:tr w:rsidR="007009D1" w:rsidRPr="007009D1" w14:paraId="1BB7567E" w14:textId="77777777" w:rsidTr="00075D08">
        <w:trPr>
          <w:trHeight w:val="460"/>
          <w:jc w:val="center"/>
        </w:trPr>
        <w:tc>
          <w:tcPr>
            <w:tcW w:w="2280" w:type="dxa"/>
            <w:noWrap/>
            <w:vAlign w:val="center"/>
            <w:hideMark/>
          </w:tcPr>
          <w:p w14:paraId="7432A1D8" w14:textId="77777777" w:rsidR="00650C0B" w:rsidRPr="007009D1" w:rsidRDefault="00650C0B" w:rsidP="00823067">
            <w:pPr>
              <w:spacing w:line="240" w:lineRule="auto"/>
              <w:rPr>
                <w:rFonts w:eastAsia="Times New Roman"/>
                <w:b/>
                <w:bCs/>
                <w:lang w:eastAsia="de-CH"/>
              </w:rPr>
            </w:pPr>
            <w:r w:rsidRPr="007009D1">
              <w:rPr>
                <w:rFonts w:eastAsia="Times New Roman"/>
                <w:b/>
                <w:bCs/>
                <w:lang w:eastAsia="de-CH"/>
              </w:rPr>
              <w:t>Total inkl. MwSt.</w:t>
            </w:r>
          </w:p>
        </w:tc>
        <w:tc>
          <w:tcPr>
            <w:tcW w:w="2697" w:type="dxa"/>
            <w:noWrap/>
            <w:vAlign w:val="center"/>
            <w:hideMark/>
          </w:tcPr>
          <w:p w14:paraId="5577DE11" w14:textId="31425177" w:rsidR="00650C0B" w:rsidRPr="007009D1" w:rsidRDefault="007009D1" w:rsidP="00823067">
            <w:pPr>
              <w:spacing w:line="240" w:lineRule="auto"/>
              <w:jc w:val="right"/>
              <w:rPr>
                <w:rFonts w:eastAsia="Times New Roman"/>
                <w:b/>
                <w:bCs/>
                <w:lang w:eastAsia="de-CH"/>
              </w:rPr>
            </w:pPr>
            <w:r w:rsidRPr="007009D1">
              <w:rPr>
                <w:b/>
                <w:bCs/>
              </w:rPr>
              <w:t>4'380'000.00</w:t>
            </w:r>
          </w:p>
        </w:tc>
        <w:tc>
          <w:tcPr>
            <w:tcW w:w="2072" w:type="dxa"/>
            <w:noWrap/>
            <w:vAlign w:val="center"/>
            <w:hideMark/>
          </w:tcPr>
          <w:p w14:paraId="728F2317" w14:textId="235DBC22" w:rsidR="00650C0B" w:rsidRPr="007009D1" w:rsidRDefault="002F6CBD" w:rsidP="00823067">
            <w:pPr>
              <w:spacing w:line="240" w:lineRule="auto"/>
              <w:jc w:val="right"/>
              <w:rPr>
                <w:rFonts w:eastAsia="Times New Roman"/>
                <w:b/>
                <w:bCs/>
                <w:lang w:eastAsia="de-CH"/>
              </w:rPr>
            </w:pPr>
            <w:r w:rsidRPr="007009D1">
              <w:rPr>
                <w:b/>
                <w:bCs/>
              </w:rPr>
              <w:t>31</w:t>
            </w:r>
            <w:r w:rsidR="00650C0B" w:rsidRPr="007009D1">
              <w:rPr>
                <w:b/>
                <w:bCs/>
              </w:rPr>
              <w:t>0'000.00</w:t>
            </w:r>
            <w:r w:rsidR="00650C0B" w:rsidRPr="007009D1">
              <w:rPr>
                <w:rFonts w:eastAsia="Times New Roman"/>
                <w:b/>
                <w:bCs/>
                <w:lang w:eastAsia="de-CH"/>
              </w:rPr>
              <w:t xml:space="preserve"> </w:t>
            </w:r>
          </w:p>
        </w:tc>
        <w:tc>
          <w:tcPr>
            <w:tcW w:w="2072" w:type="dxa"/>
            <w:vAlign w:val="center"/>
          </w:tcPr>
          <w:p w14:paraId="78421F4A" w14:textId="2F6F7054" w:rsidR="00650C0B" w:rsidRPr="007009D1" w:rsidRDefault="007009D1" w:rsidP="00823067">
            <w:pPr>
              <w:jc w:val="right"/>
              <w:rPr>
                <w:b/>
                <w:bCs/>
              </w:rPr>
            </w:pPr>
            <w:r w:rsidRPr="007009D1">
              <w:rPr>
                <w:b/>
                <w:bCs/>
              </w:rPr>
              <w:t>4'690'000.00</w:t>
            </w:r>
          </w:p>
        </w:tc>
      </w:tr>
    </w:tbl>
    <w:p w14:paraId="637DD5F2" w14:textId="276EAAD0" w:rsidR="00650C0B" w:rsidRPr="0014171C" w:rsidRDefault="00650C0B" w:rsidP="00650C0B">
      <w:pPr>
        <w:spacing w:before="240" w:after="240" w:line="240" w:lineRule="exact"/>
        <w:jc w:val="both"/>
      </w:pPr>
      <w:r w:rsidRPr="00E12ACC">
        <w:t xml:space="preserve">Für die Kreditbewilligung der neuen Ausgaben </w:t>
      </w:r>
      <w:r w:rsidRPr="002F6CBD">
        <w:rPr>
          <w:color w:val="000000" w:themeColor="text1"/>
        </w:rPr>
        <w:t xml:space="preserve">von Fr. </w:t>
      </w:r>
      <w:r w:rsidR="002F6CBD" w:rsidRPr="002F6CBD">
        <w:rPr>
          <w:color w:val="000000" w:themeColor="text1"/>
        </w:rPr>
        <w:t>31</w:t>
      </w:r>
      <w:r w:rsidRPr="002F6CBD">
        <w:rPr>
          <w:color w:val="000000" w:themeColor="text1"/>
        </w:rPr>
        <w:t xml:space="preserve">0'000.00 ist der </w:t>
      </w:r>
      <w:r w:rsidRPr="00E12ACC">
        <w:t xml:space="preserve">Gemeinderat zuständig (Art. 18 Ziff. 4 GO). Dieser Verpflichtungskredit bedarf der Zustimmung der Mehrheit aller </w:t>
      </w:r>
      <w:r w:rsidRPr="0014171C">
        <w:t>Gemeinderatsmitglieder.</w:t>
      </w:r>
    </w:p>
    <w:p w14:paraId="6D858B43" w14:textId="05FE9218" w:rsidR="00650C0B" w:rsidRPr="007009D1" w:rsidRDefault="00650C0B" w:rsidP="00650C0B">
      <w:pPr>
        <w:spacing w:before="240" w:after="240" w:line="240" w:lineRule="exact"/>
        <w:jc w:val="both"/>
      </w:pPr>
      <w:r w:rsidRPr="007009D1">
        <w:t xml:space="preserve">Neben den vorgenannten Ausbauarbeiten werden auch Sanierungsarbeiten ausgeführt. Dabei fallen Ausgaben von Fr. </w:t>
      </w:r>
      <w:r w:rsidR="007009D1" w:rsidRPr="007009D1">
        <w:t>4</w:t>
      </w:r>
      <w:r w:rsidRPr="007009D1">
        <w:t>'</w:t>
      </w:r>
      <w:r w:rsidR="007009D1" w:rsidRPr="007009D1">
        <w:t>38</w:t>
      </w:r>
      <w:r w:rsidRPr="007009D1">
        <w:t>0'000.00 für die Sanierung des Belags und der Sanierung der Kanalisation im gesamten Projektperimeter an. Die Aufwendungen hierfür sind gebunden, weshalb für deren Bewilligung der Stadtrat zuständig ist (Art. 27 Abs. 2 GO).</w:t>
      </w:r>
    </w:p>
    <w:p w14:paraId="373C8E30" w14:textId="24DBD552" w:rsidR="00650C0B" w:rsidRPr="00877E54" w:rsidRDefault="00650C0B" w:rsidP="00650C0B">
      <w:pPr>
        <w:spacing w:before="240" w:after="240" w:line="240" w:lineRule="exact"/>
        <w:jc w:val="both"/>
      </w:pPr>
      <w:r w:rsidRPr="00877E54">
        <w:t>Der Stadtrat hat mit Beschluss Nr. 2</w:t>
      </w:r>
      <w:r w:rsidR="0038332D" w:rsidRPr="00877E54">
        <w:t>6</w:t>
      </w:r>
      <w:r w:rsidRPr="00877E54">
        <w:t>-</w:t>
      </w:r>
      <w:r w:rsidR="00877E54" w:rsidRPr="00877E54">
        <w:t>91</w:t>
      </w:r>
      <w:r w:rsidRPr="00877E54">
        <w:t xml:space="preserve"> unter Vorbehalt des Gemeinderatsbeschlusses das Projekt festgesetzt und die gebundenen Ausgaben von Fr. </w:t>
      </w:r>
      <w:r w:rsidR="007009D1" w:rsidRPr="00877E54">
        <w:t>4</w:t>
      </w:r>
      <w:r w:rsidRPr="00877E54">
        <w:t>'</w:t>
      </w:r>
      <w:r w:rsidR="007009D1" w:rsidRPr="00877E54">
        <w:t>38</w:t>
      </w:r>
      <w:r w:rsidRPr="00877E54">
        <w:t>0'000.00 bewilligt.</w:t>
      </w:r>
    </w:p>
    <w:p w14:paraId="2927A33A" w14:textId="77777777" w:rsidR="00650C0B" w:rsidRPr="0038332D" w:rsidRDefault="00650C0B" w:rsidP="00650C0B">
      <w:pPr>
        <w:spacing w:before="240" w:after="240" w:line="240" w:lineRule="exact"/>
        <w:jc w:val="both"/>
      </w:pPr>
      <w:r w:rsidRPr="0038332D">
        <w:t>Der Investitionskredit ist gemäss der im Dispositiv erwähnten Formel der Teuerung anzupassen, wobei beim schweizerischen Baupreisindex die Grossregion Zürich und der Objekttyp «Tiefbau» massgebend sind.</w:t>
      </w:r>
    </w:p>
    <w:p w14:paraId="70ADAF1A" w14:textId="107D9805" w:rsidR="00075D08" w:rsidRDefault="00650C0B" w:rsidP="00650C0B">
      <w:pPr>
        <w:spacing w:after="120" w:line="240" w:lineRule="exact"/>
        <w:jc w:val="both"/>
      </w:pPr>
      <w:r w:rsidRPr="00F5509B">
        <w:rPr>
          <w:color w:val="000000" w:themeColor="text1"/>
        </w:rPr>
        <w:t xml:space="preserve">Die </w:t>
      </w:r>
      <w:r w:rsidR="00F5509B" w:rsidRPr="00F5509B">
        <w:rPr>
          <w:color w:val="000000" w:themeColor="text1"/>
        </w:rPr>
        <w:t xml:space="preserve">gesamten </w:t>
      </w:r>
      <w:r w:rsidRPr="00F5509B">
        <w:rPr>
          <w:color w:val="000000" w:themeColor="text1"/>
        </w:rPr>
        <w:t>Kosten gelten gemäss § 103 des Gemeindegesetzes teilweise als gebundene Ausga</w:t>
      </w:r>
      <w:r w:rsidRPr="007009D1">
        <w:t>ben (Fr.  </w:t>
      </w:r>
      <w:r w:rsidR="007009D1" w:rsidRPr="007009D1">
        <w:t>4</w:t>
      </w:r>
      <w:r w:rsidRPr="007009D1">
        <w:t>'</w:t>
      </w:r>
      <w:r w:rsidR="007009D1" w:rsidRPr="007009D1">
        <w:t>38</w:t>
      </w:r>
      <w:r w:rsidRPr="007009D1">
        <w:t xml:space="preserve">0'000.00 gebunden, Fr. </w:t>
      </w:r>
      <w:r w:rsidR="00F5509B" w:rsidRPr="007009D1">
        <w:t>310</w:t>
      </w:r>
      <w:r w:rsidRPr="007009D1">
        <w:t>'000.00 nicht gebunden).</w:t>
      </w:r>
    </w:p>
    <w:p w14:paraId="3D3DA7D9" w14:textId="77777777" w:rsidR="00075D08" w:rsidRDefault="00075D08">
      <w:pPr>
        <w:spacing w:line="240" w:lineRule="auto"/>
      </w:pPr>
      <w:r>
        <w:br w:type="page"/>
      </w:r>
    </w:p>
    <w:tbl>
      <w:tblPr>
        <w:tblW w:w="5000" w:type="pct"/>
        <w:tblLayout w:type="fixed"/>
        <w:tblCellMar>
          <w:left w:w="70" w:type="dxa"/>
          <w:right w:w="70" w:type="dxa"/>
        </w:tblCellMar>
        <w:tblLook w:val="04A0" w:firstRow="1" w:lastRow="0" w:firstColumn="1" w:lastColumn="0" w:noHBand="0" w:noVBand="1"/>
      </w:tblPr>
      <w:tblGrid>
        <w:gridCol w:w="334"/>
        <w:gridCol w:w="339"/>
        <w:gridCol w:w="340"/>
        <w:gridCol w:w="2036"/>
        <w:gridCol w:w="509"/>
        <w:gridCol w:w="1189"/>
        <w:gridCol w:w="339"/>
        <w:gridCol w:w="5600"/>
      </w:tblGrid>
      <w:tr w:rsidR="00F5509B" w:rsidRPr="00F5509B" w14:paraId="3137FF56" w14:textId="77777777" w:rsidTr="00075D08">
        <w:trPr>
          <w:cantSplit/>
          <w:trHeight w:val="272"/>
        </w:trPr>
        <w:tc>
          <w:tcPr>
            <w:tcW w:w="8926"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22359C7" w14:textId="0AAC87DD"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lastRenderedPageBreak/>
              <w:t xml:space="preserve">Kreditart: </w:t>
            </w:r>
            <w:r w:rsidR="0065519A">
              <w:rPr>
                <w:color w:val="000000" w:themeColor="text1"/>
                <w:sz w:val="12"/>
                <w:szCs w:val="12"/>
              </w:rPr>
              <w:t>Objektkredit</w:t>
            </w:r>
          </w:p>
        </w:tc>
      </w:tr>
      <w:tr w:rsidR="00650C0B" w:rsidRPr="00650C0B" w14:paraId="45064C66" w14:textId="77777777" w:rsidTr="00075D08">
        <w:trPr>
          <w:cantSplit/>
          <w:trHeight w:val="272"/>
        </w:trPr>
        <w:tc>
          <w:tcPr>
            <w:tcW w:w="4248"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tcPr>
          <w:p w14:paraId="4C4B4A20"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Einmalige Ausgaben</w:t>
            </w:r>
          </w:p>
        </w:tc>
        <w:tc>
          <w:tcPr>
            <w:tcW w:w="4678" w:type="dxa"/>
            <w:tcBorders>
              <w:top w:val="nil"/>
              <w:left w:val="nil"/>
              <w:bottom w:val="single" w:sz="4" w:space="0" w:color="auto"/>
              <w:right w:val="single" w:sz="4" w:space="0" w:color="auto"/>
            </w:tcBorders>
            <w:shd w:val="clear" w:color="000000" w:fill="F2F2F2"/>
            <w:noWrap/>
            <w:vAlign w:val="center"/>
          </w:tcPr>
          <w:p w14:paraId="7F679D31" w14:textId="07D658BE" w:rsidR="00650C0B" w:rsidRPr="00E350AC" w:rsidRDefault="00650C0B" w:rsidP="00823067">
            <w:pPr>
              <w:suppressAutoHyphens/>
              <w:spacing w:line="240" w:lineRule="auto"/>
              <w:jc w:val="center"/>
              <w:rPr>
                <w:rFonts w:eastAsia="Times New Roman"/>
                <w:sz w:val="12"/>
                <w:szCs w:val="12"/>
                <w:lang w:eastAsia="de-CH"/>
              </w:rPr>
            </w:pPr>
            <w:r w:rsidRPr="00E350AC">
              <w:rPr>
                <w:rFonts w:eastAsia="Times New Roman"/>
                <w:sz w:val="12"/>
                <w:szCs w:val="12"/>
                <w:lang w:eastAsia="de-CH"/>
              </w:rPr>
              <w:t xml:space="preserve">Fr. </w:t>
            </w:r>
            <w:r w:rsidR="00E350AC" w:rsidRPr="00E350AC">
              <w:rPr>
                <w:rFonts w:eastAsia="Times New Roman"/>
                <w:sz w:val="12"/>
                <w:szCs w:val="12"/>
                <w:lang w:eastAsia="de-CH"/>
              </w:rPr>
              <w:t>4</w:t>
            </w:r>
            <w:r w:rsidRPr="00E350AC">
              <w:rPr>
                <w:rFonts w:eastAsia="Times New Roman"/>
                <w:sz w:val="12"/>
                <w:szCs w:val="12"/>
                <w:lang w:eastAsia="de-CH"/>
              </w:rPr>
              <w:t>'</w:t>
            </w:r>
            <w:r w:rsidRPr="00E350AC">
              <w:rPr>
                <w:sz w:val="12"/>
                <w:szCs w:val="12"/>
              </w:rPr>
              <w:t>6</w:t>
            </w:r>
            <w:r w:rsidR="00E350AC" w:rsidRPr="00E350AC">
              <w:rPr>
                <w:sz w:val="12"/>
                <w:szCs w:val="12"/>
              </w:rPr>
              <w:t>9</w:t>
            </w:r>
            <w:r w:rsidRPr="00E350AC">
              <w:rPr>
                <w:sz w:val="12"/>
                <w:szCs w:val="12"/>
              </w:rPr>
              <w:t>0'000.00</w:t>
            </w:r>
          </w:p>
        </w:tc>
      </w:tr>
      <w:tr w:rsidR="00650C0B" w:rsidRPr="00650C0B" w14:paraId="1FEEC0DC" w14:textId="77777777" w:rsidTr="00075D08">
        <w:trPr>
          <w:cantSplit/>
          <w:trHeight w:val="272"/>
        </w:trPr>
        <w:tc>
          <w:tcPr>
            <w:tcW w:w="4248"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DADB89A"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Wiederkehrende Ausgaben</w:t>
            </w:r>
          </w:p>
        </w:tc>
        <w:tc>
          <w:tcPr>
            <w:tcW w:w="4678" w:type="dxa"/>
            <w:tcBorders>
              <w:top w:val="nil"/>
              <w:left w:val="nil"/>
              <w:bottom w:val="single" w:sz="4" w:space="0" w:color="auto"/>
              <w:right w:val="single" w:sz="4" w:space="0" w:color="auto"/>
            </w:tcBorders>
            <w:shd w:val="clear" w:color="000000" w:fill="F2F2F2"/>
            <w:noWrap/>
            <w:vAlign w:val="center"/>
            <w:hideMark/>
          </w:tcPr>
          <w:p w14:paraId="2C8FB3BA" w14:textId="77777777" w:rsidR="00650C0B" w:rsidRPr="00E350AC" w:rsidRDefault="00650C0B" w:rsidP="00823067">
            <w:pPr>
              <w:suppressAutoHyphens/>
              <w:spacing w:line="240" w:lineRule="auto"/>
              <w:jc w:val="center"/>
              <w:rPr>
                <w:rFonts w:eastAsia="Times New Roman"/>
                <w:sz w:val="12"/>
                <w:szCs w:val="12"/>
                <w:lang w:eastAsia="de-CH"/>
              </w:rPr>
            </w:pPr>
            <w:r w:rsidRPr="00E350AC">
              <w:rPr>
                <w:rFonts w:eastAsia="Times New Roman"/>
                <w:sz w:val="12"/>
                <w:szCs w:val="12"/>
                <w:lang w:eastAsia="de-CH"/>
              </w:rPr>
              <w:t xml:space="preserve">Fr. </w:t>
            </w:r>
            <w:r w:rsidRPr="00E350AC">
              <w:rPr>
                <w:sz w:val="12"/>
                <w:szCs w:val="12"/>
              </w:rPr>
              <w:fldChar w:fldCharType="begin">
                <w:ffData>
                  <w:name w:val=""/>
                  <w:enabled/>
                  <w:calcOnExit w:val="0"/>
                  <w:textInput>
                    <w:default w:val="0.00"/>
                  </w:textInput>
                </w:ffData>
              </w:fldChar>
            </w:r>
            <w:r w:rsidRPr="00E350AC">
              <w:rPr>
                <w:sz w:val="12"/>
                <w:szCs w:val="12"/>
              </w:rPr>
              <w:instrText xml:space="preserve"> FORMTEXT </w:instrText>
            </w:r>
            <w:r w:rsidRPr="00E350AC">
              <w:rPr>
                <w:sz w:val="12"/>
                <w:szCs w:val="12"/>
              </w:rPr>
            </w:r>
            <w:r w:rsidRPr="00E350AC">
              <w:rPr>
                <w:sz w:val="12"/>
                <w:szCs w:val="12"/>
              </w:rPr>
              <w:fldChar w:fldCharType="separate"/>
            </w:r>
            <w:r w:rsidRPr="00E350AC">
              <w:rPr>
                <w:noProof/>
                <w:sz w:val="12"/>
                <w:szCs w:val="12"/>
              </w:rPr>
              <w:t>0.00</w:t>
            </w:r>
            <w:r w:rsidRPr="00E350AC">
              <w:rPr>
                <w:sz w:val="12"/>
                <w:szCs w:val="12"/>
              </w:rPr>
              <w:fldChar w:fldCharType="end"/>
            </w:r>
          </w:p>
        </w:tc>
      </w:tr>
      <w:tr w:rsidR="00650C0B" w:rsidRPr="00650C0B" w14:paraId="2823A6D3" w14:textId="77777777" w:rsidTr="00075D08">
        <w:trPr>
          <w:trHeight w:val="284"/>
        </w:trPr>
        <w:tc>
          <w:tcPr>
            <w:tcW w:w="279" w:type="dxa"/>
            <w:vMerge w:val="restart"/>
            <w:tcBorders>
              <w:top w:val="nil"/>
              <w:left w:val="single" w:sz="4" w:space="0" w:color="auto"/>
              <w:bottom w:val="single" w:sz="4" w:space="0" w:color="000000"/>
              <w:right w:val="single" w:sz="4" w:space="0" w:color="auto"/>
            </w:tcBorders>
            <w:shd w:val="clear" w:color="000000" w:fill="F2F2F2"/>
            <w:noWrap/>
            <w:textDirection w:val="btLr"/>
            <w:vAlign w:val="center"/>
            <w:hideMark/>
          </w:tcPr>
          <w:p w14:paraId="25698D0B"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Gebundenheit</w:t>
            </w:r>
          </w:p>
        </w:tc>
        <w:tc>
          <w:tcPr>
            <w:tcW w:w="283" w:type="dxa"/>
            <w:vMerge w:val="restart"/>
            <w:tcBorders>
              <w:top w:val="nil"/>
              <w:left w:val="single" w:sz="4" w:space="0" w:color="auto"/>
              <w:bottom w:val="single" w:sz="4" w:space="0" w:color="000000"/>
              <w:right w:val="single" w:sz="4" w:space="0" w:color="auto"/>
            </w:tcBorders>
            <w:shd w:val="clear" w:color="000000" w:fill="E2EFDA"/>
            <w:noWrap/>
            <w:textDirection w:val="btLr"/>
            <w:vAlign w:val="center"/>
            <w:hideMark/>
          </w:tcPr>
          <w:p w14:paraId="5D549FA8"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Ja</w:t>
            </w:r>
            <w:r w:rsidRPr="00F5509B">
              <w:rPr>
                <w:rFonts w:eastAsia="Times New Roman"/>
                <w:color w:val="000000" w:themeColor="text1"/>
                <w:sz w:val="14"/>
                <w:szCs w:val="14"/>
                <w:lang w:eastAsia="de-CH"/>
              </w:rPr>
              <w:t xml:space="preserve">    </w:t>
            </w:r>
            <w:sdt>
              <w:sdtPr>
                <w:rPr>
                  <w:rFonts w:eastAsia="Times New Roman"/>
                  <w:color w:val="000000" w:themeColor="text1"/>
                  <w:sz w:val="14"/>
                  <w:szCs w:val="14"/>
                  <w:lang w:eastAsia="de-CH"/>
                </w:rPr>
                <w:id w:val="-854340726"/>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lang w:eastAsia="de-CH"/>
                  </w:rPr>
                  <w:t>☐</w:t>
                </w:r>
              </w:sdtContent>
            </w:sdt>
          </w:p>
        </w:tc>
        <w:tc>
          <w:tcPr>
            <w:tcW w:w="284" w:type="dxa"/>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127DE6DF" w14:textId="77777777" w:rsidR="00650C0B" w:rsidRPr="00F5509B" w:rsidRDefault="00650C0B" w:rsidP="00823067">
            <w:pPr>
              <w:suppressAutoHyphens/>
              <w:spacing w:line="240" w:lineRule="auto"/>
              <w:jc w:val="center"/>
              <w:rPr>
                <w:rFonts w:eastAsia="Times New Roman"/>
                <w:color w:val="000000" w:themeColor="text1"/>
                <w:sz w:val="14"/>
                <w:szCs w:val="14"/>
                <w:lang w:eastAsia="de-CH"/>
              </w:rPr>
            </w:pPr>
          </w:p>
        </w:tc>
        <w:tc>
          <w:tcPr>
            <w:tcW w:w="1701" w:type="dxa"/>
            <w:tcBorders>
              <w:top w:val="single" w:sz="4" w:space="0" w:color="auto"/>
              <w:left w:val="single" w:sz="4" w:space="0" w:color="auto"/>
              <w:bottom w:val="single" w:sz="4" w:space="0" w:color="auto"/>
              <w:right w:val="single" w:sz="4" w:space="0" w:color="auto"/>
            </w:tcBorders>
            <w:vAlign w:val="center"/>
          </w:tcPr>
          <w:p w14:paraId="030EAFA3"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Übergeordnetes Recht</w:t>
            </w:r>
            <w:r w:rsidRPr="00F5509B">
              <w:rPr>
                <w:rFonts w:eastAsia="Times New Roman"/>
                <w:color w:val="000000" w:themeColor="text1"/>
                <w:sz w:val="12"/>
                <w:szCs w:val="12"/>
                <w:lang w:eastAsia="de-CH"/>
              </w:rPr>
              <w:tab/>
            </w:r>
            <w:sdt>
              <w:sdtPr>
                <w:rPr>
                  <w:color w:val="000000" w:themeColor="text1"/>
                  <w:sz w:val="14"/>
                  <w:szCs w:val="14"/>
                </w:rPr>
                <w:id w:val="-841699180"/>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1418"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6574C3A6" w14:textId="77777777" w:rsidR="00650C0B" w:rsidRPr="00F5509B" w:rsidRDefault="00650C0B" w:rsidP="00823067">
            <w:pPr>
              <w:suppressAutoHyphens/>
              <w:spacing w:line="240" w:lineRule="exact"/>
              <w:jc w:val="both"/>
              <w:rPr>
                <w:rFonts w:eastAsia="Times New Roman"/>
                <w:color w:val="000000" w:themeColor="text1"/>
                <w:sz w:val="12"/>
                <w:szCs w:val="12"/>
                <w:lang w:eastAsia="de-CH"/>
              </w:rPr>
            </w:pPr>
          </w:p>
        </w:tc>
        <w:tc>
          <w:tcPr>
            <w:tcW w:w="283" w:type="dxa"/>
            <w:vMerge w:val="restart"/>
            <w:tcBorders>
              <w:top w:val="single" w:sz="4" w:space="0" w:color="auto"/>
              <w:left w:val="single" w:sz="4" w:space="0" w:color="auto"/>
              <w:right w:val="single" w:sz="4" w:space="0" w:color="auto"/>
            </w:tcBorders>
            <w:shd w:val="clear" w:color="auto" w:fill="DBE5F1" w:themeFill="accent1" w:themeFillTint="33"/>
            <w:textDirection w:val="btLr"/>
            <w:vAlign w:val="bottom"/>
          </w:tcPr>
          <w:p w14:paraId="4B82A36E" w14:textId="77777777" w:rsidR="00650C0B" w:rsidRPr="00F5509B" w:rsidRDefault="00650C0B" w:rsidP="00823067">
            <w:pPr>
              <w:suppressAutoHyphens/>
              <w:spacing w:line="240" w:lineRule="auto"/>
              <w:ind w:left="113" w:right="113"/>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Begründung</w:t>
            </w:r>
          </w:p>
        </w:tc>
        <w:tc>
          <w:tcPr>
            <w:tcW w:w="4678" w:type="dxa"/>
            <w:vMerge w:val="restart"/>
            <w:tcBorders>
              <w:top w:val="single" w:sz="4" w:space="0" w:color="auto"/>
              <w:left w:val="single" w:sz="4" w:space="0" w:color="auto"/>
              <w:right w:val="single" w:sz="4" w:space="0" w:color="auto"/>
            </w:tcBorders>
          </w:tcPr>
          <w:p w14:paraId="6DC4818F" w14:textId="77777777" w:rsidR="00650C0B" w:rsidRPr="00F5509B" w:rsidRDefault="00650C0B" w:rsidP="00823067">
            <w:pPr>
              <w:suppressAutoHyphens/>
              <w:spacing w:line="240" w:lineRule="auto"/>
              <w:rPr>
                <w:rFonts w:eastAsia="Times New Roman"/>
                <w:i/>
                <w:color w:val="000000" w:themeColor="text1"/>
                <w:sz w:val="12"/>
                <w:szCs w:val="12"/>
                <w:lang w:eastAsia="de-CH"/>
              </w:rPr>
            </w:pPr>
            <w:r w:rsidRPr="00F5509B">
              <w:rPr>
                <w:rFonts w:eastAsia="Times New Roman"/>
                <w:i/>
                <w:color w:val="000000" w:themeColor="text1"/>
                <w:sz w:val="12"/>
                <w:szCs w:val="12"/>
                <w:lang w:eastAsia="de-CH"/>
              </w:rPr>
              <w:t>Örtliche Gebundenheit:</w:t>
            </w:r>
          </w:p>
          <w:p w14:paraId="26AB398C" w14:textId="77777777" w:rsidR="00650C0B" w:rsidRPr="00F5509B" w:rsidRDefault="00650C0B" w:rsidP="00823067">
            <w:pPr>
              <w:suppressAutoHyphens/>
              <w:spacing w:line="240" w:lineRule="auto"/>
              <w:rPr>
                <w:rFonts w:eastAsia="Times New Roman"/>
                <w:color w:val="000000" w:themeColor="text1"/>
                <w:sz w:val="12"/>
                <w:szCs w:val="12"/>
                <w:lang w:eastAsia="de-CH"/>
              </w:rPr>
            </w:pPr>
          </w:p>
          <w:p w14:paraId="11CB673C" w14:textId="77777777" w:rsidR="00650C0B" w:rsidRPr="00F5509B" w:rsidRDefault="00650C0B" w:rsidP="00823067">
            <w:pPr>
              <w:suppressAutoHyphens/>
              <w:spacing w:line="240" w:lineRule="auto"/>
              <w:rPr>
                <w:rFonts w:eastAsia="Times New Roman"/>
                <w:i/>
                <w:color w:val="000000" w:themeColor="text1"/>
                <w:sz w:val="12"/>
                <w:szCs w:val="12"/>
                <w:lang w:eastAsia="de-CH"/>
              </w:rPr>
            </w:pPr>
            <w:r w:rsidRPr="00F5509B">
              <w:rPr>
                <w:rFonts w:eastAsia="Times New Roman"/>
                <w:i/>
                <w:color w:val="000000" w:themeColor="text1"/>
                <w:sz w:val="12"/>
                <w:szCs w:val="12"/>
                <w:lang w:eastAsia="de-CH"/>
              </w:rPr>
              <w:t>Zeitliche Gebundenheit:</w:t>
            </w:r>
          </w:p>
          <w:p w14:paraId="43442530" w14:textId="77777777" w:rsidR="00650C0B" w:rsidRPr="00F5509B" w:rsidRDefault="00650C0B" w:rsidP="00823067">
            <w:pPr>
              <w:suppressAutoHyphens/>
              <w:spacing w:line="240" w:lineRule="auto"/>
              <w:rPr>
                <w:rFonts w:eastAsia="Times New Roman"/>
                <w:color w:val="000000" w:themeColor="text1"/>
                <w:sz w:val="12"/>
                <w:szCs w:val="12"/>
                <w:lang w:eastAsia="de-CH"/>
              </w:rPr>
            </w:pPr>
          </w:p>
          <w:p w14:paraId="28538BB7" w14:textId="77777777" w:rsidR="00650C0B" w:rsidRPr="00F5509B" w:rsidRDefault="00650C0B" w:rsidP="00823067">
            <w:pPr>
              <w:suppressAutoHyphens/>
              <w:spacing w:line="240" w:lineRule="auto"/>
              <w:rPr>
                <w:rFonts w:eastAsia="Times New Roman"/>
                <w:i/>
                <w:color w:val="000000" w:themeColor="text1"/>
                <w:sz w:val="12"/>
                <w:szCs w:val="12"/>
                <w:lang w:eastAsia="de-CH"/>
              </w:rPr>
            </w:pPr>
            <w:r w:rsidRPr="00F5509B">
              <w:rPr>
                <w:rFonts w:eastAsia="Times New Roman"/>
                <w:i/>
                <w:color w:val="000000" w:themeColor="text1"/>
                <w:sz w:val="12"/>
                <w:szCs w:val="12"/>
                <w:lang w:eastAsia="de-CH"/>
              </w:rPr>
              <w:t>Sachliche Gebundenheit:</w:t>
            </w:r>
          </w:p>
        </w:tc>
      </w:tr>
      <w:tr w:rsidR="00650C0B" w:rsidRPr="00650C0B" w14:paraId="37A43B18"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7AC3C118"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42D3AAC2"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4D4AA3D3"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left w:val="single" w:sz="4" w:space="0" w:color="auto"/>
              <w:bottom w:val="single" w:sz="4" w:space="0" w:color="auto"/>
              <w:right w:val="single" w:sz="4" w:space="0" w:color="auto"/>
            </w:tcBorders>
            <w:vAlign w:val="center"/>
          </w:tcPr>
          <w:p w14:paraId="437BBD34"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Gerichtsentscheid</w:t>
            </w:r>
            <w:r w:rsidRPr="00F5509B">
              <w:rPr>
                <w:rFonts w:eastAsia="Times New Roman"/>
                <w:color w:val="000000" w:themeColor="text1"/>
                <w:sz w:val="12"/>
                <w:szCs w:val="12"/>
                <w:lang w:eastAsia="de-CH"/>
              </w:rPr>
              <w:tab/>
            </w:r>
            <w:sdt>
              <w:sdtPr>
                <w:rPr>
                  <w:color w:val="000000" w:themeColor="text1"/>
                  <w:sz w:val="14"/>
                  <w:szCs w:val="14"/>
                </w:rPr>
                <w:id w:val="-1920939327"/>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1418" w:type="dxa"/>
            <w:gridSpan w:val="2"/>
            <w:vMerge/>
            <w:tcBorders>
              <w:left w:val="single" w:sz="4" w:space="0" w:color="auto"/>
              <w:right w:val="single" w:sz="4" w:space="0" w:color="auto"/>
            </w:tcBorders>
            <w:shd w:val="clear" w:color="auto" w:fill="F2F2F2" w:themeFill="background1" w:themeFillShade="F2"/>
          </w:tcPr>
          <w:p w14:paraId="7D164EC6"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283" w:type="dxa"/>
            <w:vMerge/>
            <w:tcBorders>
              <w:left w:val="single" w:sz="4" w:space="0" w:color="auto"/>
              <w:right w:val="single" w:sz="4" w:space="0" w:color="auto"/>
            </w:tcBorders>
            <w:shd w:val="clear" w:color="auto" w:fill="DBE5F1" w:themeFill="accent1" w:themeFillTint="33"/>
            <w:vAlign w:val="bottom"/>
          </w:tcPr>
          <w:p w14:paraId="5BD90ECB"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4678" w:type="dxa"/>
            <w:vMerge/>
            <w:tcBorders>
              <w:left w:val="single" w:sz="4" w:space="0" w:color="auto"/>
              <w:right w:val="single" w:sz="4" w:space="0" w:color="auto"/>
            </w:tcBorders>
          </w:tcPr>
          <w:p w14:paraId="31196E2B" w14:textId="77777777" w:rsidR="00650C0B" w:rsidRPr="00650C0B" w:rsidRDefault="00650C0B" w:rsidP="00823067">
            <w:pPr>
              <w:suppressAutoHyphens/>
              <w:spacing w:line="240" w:lineRule="auto"/>
              <w:rPr>
                <w:rFonts w:eastAsia="Times New Roman"/>
                <w:color w:val="EE0000"/>
                <w:sz w:val="12"/>
                <w:szCs w:val="12"/>
                <w:lang w:eastAsia="de-CH"/>
              </w:rPr>
            </w:pPr>
          </w:p>
        </w:tc>
      </w:tr>
      <w:tr w:rsidR="00650C0B" w:rsidRPr="00650C0B" w14:paraId="78C132D1"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327BC888"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51C8E7D1"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237211AC"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left w:val="single" w:sz="4" w:space="0" w:color="auto"/>
              <w:bottom w:val="single" w:sz="4" w:space="0" w:color="auto"/>
              <w:right w:val="single" w:sz="4" w:space="0" w:color="auto"/>
            </w:tcBorders>
            <w:vAlign w:val="center"/>
          </w:tcPr>
          <w:p w14:paraId="6A1CB7AB"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Frühere Beschlüsse</w:t>
            </w:r>
            <w:r w:rsidRPr="00F5509B">
              <w:rPr>
                <w:color w:val="000000" w:themeColor="text1"/>
                <w:sz w:val="14"/>
                <w:szCs w:val="14"/>
              </w:rPr>
              <w:t xml:space="preserve"> </w:t>
            </w:r>
            <w:r w:rsidRPr="00F5509B">
              <w:rPr>
                <w:color w:val="000000" w:themeColor="text1"/>
                <w:sz w:val="14"/>
                <w:szCs w:val="14"/>
              </w:rPr>
              <w:tab/>
            </w:r>
            <w:sdt>
              <w:sdtPr>
                <w:rPr>
                  <w:color w:val="000000" w:themeColor="text1"/>
                  <w:sz w:val="14"/>
                  <w:szCs w:val="14"/>
                </w:rPr>
                <w:id w:val="-1041125208"/>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1418" w:type="dxa"/>
            <w:gridSpan w:val="2"/>
            <w:vMerge/>
            <w:tcBorders>
              <w:left w:val="single" w:sz="4" w:space="0" w:color="auto"/>
              <w:right w:val="single" w:sz="4" w:space="0" w:color="auto"/>
            </w:tcBorders>
            <w:shd w:val="clear" w:color="auto" w:fill="F2F2F2" w:themeFill="background1" w:themeFillShade="F2"/>
          </w:tcPr>
          <w:p w14:paraId="6ABF0032"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283" w:type="dxa"/>
            <w:vMerge/>
            <w:tcBorders>
              <w:left w:val="single" w:sz="4" w:space="0" w:color="auto"/>
              <w:right w:val="single" w:sz="4" w:space="0" w:color="auto"/>
            </w:tcBorders>
            <w:shd w:val="clear" w:color="auto" w:fill="DBE5F1" w:themeFill="accent1" w:themeFillTint="33"/>
            <w:vAlign w:val="bottom"/>
          </w:tcPr>
          <w:p w14:paraId="3C777FA4"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4678" w:type="dxa"/>
            <w:vMerge/>
            <w:tcBorders>
              <w:left w:val="single" w:sz="4" w:space="0" w:color="auto"/>
              <w:right w:val="single" w:sz="4" w:space="0" w:color="auto"/>
            </w:tcBorders>
          </w:tcPr>
          <w:p w14:paraId="4F688B9F" w14:textId="77777777" w:rsidR="00650C0B" w:rsidRPr="00650C0B" w:rsidRDefault="00650C0B" w:rsidP="00823067">
            <w:pPr>
              <w:suppressAutoHyphens/>
              <w:spacing w:line="240" w:lineRule="auto"/>
              <w:rPr>
                <w:rFonts w:eastAsia="Times New Roman"/>
                <w:color w:val="EE0000"/>
                <w:sz w:val="12"/>
                <w:szCs w:val="12"/>
                <w:lang w:eastAsia="de-CH"/>
              </w:rPr>
            </w:pPr>
          </w:p>
        </w:tc>
      </w:tr>
      <w:tr w:rsidR="00650C0B" w:rsidRPr="00650C0B" w14:paraId="65E9E285"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26C776E3"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4D2898CA"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297A4B4F"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left w:val="single" w:sz="4" w:space="0" w:color="auto"/>
              <w:bottom w:val="single" w:sz="4" w:space="0" w:color="auto"/>
              <w:right w:val="single" w:sz="4" w:space="0" w:color="auto"/>
            </w:tcBorders>
            <w:vAlign w:val="center"/>
          </w:tcPr>
          <w:p w14:paraId="53A7EBF1"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Andere</w:t>
            </w:r>
            <w:r w:rsidRPr="00F5509B">
              <w:rPr>
                <w:rFonts w:eastAsia="Times New Roman"/>
                <w:color w:val="000000" w:themeColor="text1"/>
                <w:sz w:val="12"/>
                <w:szCs w:val="12"/>
                <w:lang w:eastAsia="de-CH"/>
              </w:rPr>
              <w:tab/>
            </w:r>
            <w:r w:rsidRPr="00F5509B">
              <w:rPr>
                <w:rFonts w:eastAsia="Times New Roman"/>
                <w:color w:val="000000" w:themeColor="text1"/>
                <w:sz w:val="12"/>
                <w:szCs w:val="12"/>
                <w:lang w:eastAsia="de-CH"/>
              </w:rPr>
              <w:tab/>
            </w:r>
            <w:sdt>
              <w:sdtPr>
                <w:rPr>
                  <w:color w:val="000000" w:themeColor="text1"/>
                  <w:sz w:val="14"/>
                  <w:szCs w:val="14"/>
                </w:rPr>
                <w:id w:val="-1987619184"/>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1418" w:type="dxa"/>
            <w:gridSpan w:val="2"/>
            <w:vMerge/>
            <w:tcBorders>
              <w:left w:val="single" w:sz="4" w:space="0" w:color="auto"/>
              <w:bottom w:val="single" w:sz="4" w:space="0" w:color="auto"/>
              <w:right w:val="single" w:sz="4" w:space="0" w:color="auto"/>
            </w:tcBorders>
            <w:shd w:val="clear" w:color="auto" w:fill="F2F2F2" w:themeFill="background1" w:themeFillShade="F2"/>
          </w:tcPr>
          <w:p w14:paraId="6C135903"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283" w:type="dxa"/>
            <w:vMerge/>
            <w:tcBorders>
              <w:left w:val="single" w:sz="4" w:space="0" w:color="auto"/>
              <w:bottom w:val="single" w:sz="4" w:space="0" w:color="auto"/>
              <w:right w:val="single" w:sz="4" w:space="0" w:color="auto"/>
            </w:tcBorders>
            <w:shd w:val="clear" w:color="auto" w:fill="DBE5F1" w:themeFill="accent1" w:themeFillTint="33"/>
            <w:vAlign w:val="bottom"/>
          </w:tcPr>
          <w:p w14:paraId="3D4AA779"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4678" w:type="dxa"/>
            <w:vMerge/>
            <w:tcBorders>
              <w:left w:val="single" w:sz="4" w:space="0" w:color="auto"/>
              <w:bottom w:val="single" w:sz="4" w:space="0" w:color="auto"/>
              <w:right w:val="single" w:sz="4" w:space="0" w:color="auto"/>
            </w:tcBorders>
          </w:tcPr>
          <w:p w14:paraId="7407AFA2" w14:textId="77777777" w:rsidR="00650C0B" w:rsidRPr="00650C0B" w:rsidRDefault="00650C0B" w:rsidP="00823067">
            <w:pPr>
              <w:suppressAutoHyphens/>
              <w:spacing w:line="240" w:lineRule="auto"/>
              <w:rPr>
                <w:rFonts w:eastAsia="Times New Roman"/>
                <w:color w:val="EE0000"/>
                <w:sz w:val="12"/>
                <w:szCs w:val="12"/>
                <w:lang w:eastAsia="de-CH"/>
              </w:rPr>
            </w:pPr>
          </w:p>
        </w:tc>
      </w:tr>
      <w:tr w:rsidR="00650C0B" w:rsidRPr="00650C0B" w14:paraId="11CC1412"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58A3EE25"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3" w:type="dxa"/>
            <w:vMerge w:val="restart"/>
            <w:tcBorders>
              <w:top w:val="nil"/>
              <w:left w:val="single" w:sz="4" w:space="0" w:color="auto"/>
              <w:bottom w:val="single" w:sz="4" w:space="0" w:color="000000"/>
              <w:right w:val="single" w:sz="4" w:space="0" w:color="auto"/>
            </w:tcBorders>
            <w:shd w:val="clear" w:color="000000" w:fill="FCE4D6"/>
            <w:noWrap/>
            <w:textDirection w:val="btLr"/>
            <w:vAlign w:val="center"/>
            <w:hideMark/>
          </w:tcPr>
          <w:p w14:paraId="23F3D583"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 xml:space="preserve">Teilweise   </w:t>
            </w:r>
            <w:r w:rsidRPr="00F5509B">
              <w:rPr>
                <w:rFonts w:eastAsia="Times New Roman"/>
                <w:color w:val="000000" w:themeColor="text1"/>
                <w:sz w:val="14"/>
                <w:szCs w:val="14"/>
                <w:lang w:eastAsia="de-CH"/>
              </w:rPr>
              <w:t xml:space="preserve"> </w:t>
            </w:r>
            <w:sdt>
              <w:sdtPr>
                <w:rPr>
                  <w:rFonts w:eastAsia="Times New Roman"/>
                  <w:color w:val="000000" w:themeColor="text1"/>
                  <w:sz w:val="14"/>
                  <w:szCs w:val="14"/>
                  <w:lang w:eastAsia="de-CH"/>
                </w:rPr>
                <w:id w:val="805588797"/>
                <w14:checkbox>
                  <w14:checked w14:val="1"/>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lang w:eastAsia="de-CH"/>
                  </w:rPr>
                  <w:t>☒</w:t>
                </w:r>
              </w:sdtContent>
            </w:sdt>
          </w:p>
        </w:tc>
        <w:tc>
          <w:tcPr>
            <w:tcW w:w="284" w:type="dxa"/>
            <w:vMerge w:val="restart"/>
            <w:tcBorders>
              <w:top w:val="nil"/>
              <w:left w:val="single" w:sz="4" w:space="0" w:color="auto"/>
              <w:bottom w:val="single" w:sz="4" w:space="0" w:color="000000"/>
              <w:right w:val="single" w:sz="4" w:space="0" w:color="auto"/>
            </w:tcBorders>
            <w:shd w:val="clear" w:color="000000" w:fill="FCE4D6"/>
            <w:textDirection w:val="btLr"/>
            <w:vAlign w:val="center"/>
            <w:hideMark/>
          </w:tcPr>
          <w:p w14:paraId="5C52D4C9"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Anteil gebunden</w:t>
            </w:r>
          </w:p>
        </w:tc>
        <w:tc>
          <w:tcPr>
            <w:tcW w:w="1701" w:type="dxa"/>
            <w:tcBorders>
              <w:top w:val="single" w:sz="4" w:space="0" w:color="auto"/>
              <w:bottom w:val="single" w:sz="4" w:space="0" w:color="auto"/>
              <w:right w:val="single" w:sz="4" w:space="0" w:color="auto"/>
            </w:tcBorders>
            <w:vAlign w:val="center"/>
          </w:tcPr>
          <w:p w14:paraId="70BA06D2"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Übergeordnetes Recht</w:t>
            </w:r>
            <w:r w:rsidRPr="00F5509B">
              <w:rPr>
                <w:rFonts w:eastAsia="Times New Roman"/>
                <w:color w:val="000000" w:themeColor="text1"/>
                <w:sz w:val="12"/>
                <w:szCs w:val="12"/>
                <w:lang w:eastAsia="de-CH"/>
              </w:rPr>
              <w:tab/>
            </w:r>
            <w:sdt>
              <w:sdtPr>
                <w:rPr>
                  <w:color w:val="000000" w:themeColor="text1"/>
                  <w:sz w:val="14"/>
                  <w:szCs w:val="14"/>
                </w:rPr>
                <w:id w:val="-1371303393"/>
                <w14:checkbox>
                  <w14:checked w14:val="1"/>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val="restart"/>
            <w:tcBorders>
              <w:top w:val="single" w:sz="4" w:space="0" w:color="auto"/>
              <w:right w:val="single" w:sz="4" w:space="0" w:color="auto"/>
            </w:tcBorders>
            <w:shd w:val="clear" w:color="auto" w:fill="FDE9D9" w:themeFill="accent6" w:themeFillTint="33"/>
            <w:textDirection w:val="btLr"/>
            <w:vAlign w:val="center"/>
          </w:tcPr>
          <w:p w14:paraId="2BA4A465"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Kostenanteil</w:t>
            </w:r>
            <w:r w:rsidRPr="00F5509B">
              <w:rPr>
                <w:rFonts w:eastAsia="Times New Roman"/>
                <w:color w:val="000000" w:themeColor="text1"/>
                <w:sz w:val="12"/>
                <w:szCs w:val="12"/>
                <w:lang w:eastAsia="de-CH"/>
              </w:rPr>
              <w:br/>
              <w:t>gebunden</w:t>
            </w:r>
          </w:p>
        </w:tc>
        <w:tc>
          <w:tcPr>
            <w:tcW w:w="993" w:type="dxa"/>
            <w:vMerge w:val="restart"/>
            <w:tcBorders>
              <w:top w:val="single" w:sz="4" w:space="0" w:color="auto"/>
              <w:bottom w:val="single" w:sz="4" w:space="0" w:color="auto"/>
              <w:right w:val="single" w:sz="4" w:space="0" w:color="auto"/>
            </w:tcBorders>
            <w:shd w:val="clear" w:color="auto" w:fill="FDE9D9" w:themeFill="accent6" w:themeFillTint="33"/>
            <w:vAlign w:val="center"/>
          </w:tcPr>
          <w:p w14:paraId="66438524" w14:textId="1F36474A" w:rsidR="00650C0B" w:rsidRPr="00E350AC" w:rsidRDefault="00E350AC" w:rsidP="00823067">
            <w:pPr>
              <w:suppressAutoHyphens/>
              <w:spacing w:line="240" w:lineRule="exact"/>
              <w:jc w:val="center"/>
              <w:rPr>
                <w:rFonts w:eastAsia="Times New Roman"/>
                <w:sz w:val="12"/>
                <w:szCs w:val="12"/>
                <w:lang w:eastAsia="de-CH"/>
              </w:rPr>
            </w:pPr>
            <w:r w:rsidRPr="00E350AC">
              <w:rPr>
                <w:rFonts w:eastAsia="Times New Roman"/>
                <w:sz w:val="12"/>
                <w:szCs w:val="12"/>
                <w:lang w:eastAsia="de-CH"/>
              </w:rPr>
              <w:t>4</w:t>
            </w:r>
            <w:r w:rsidR="00650C0B" w:rsidRPr="00E350AC">
              <w:rPr>
                <w:rFonts w:eastAsia="Times New Roman"/>
                <w:sz w:val="12"/>
                <w:szCs w:val="12"/>
                <w:lang w:eastAsia="de-CH"/>
              </w:rPr>
              <w:t>'</w:t>
            </w:r>
            <w:r w:rsidRPr="00E350AC">
              <w:rPr>
                <w:rFonts w:eastAsia="Times New Roman"/>
                <w:sz w:val="12"/>
                <w:szCs w:val="12"/>
                <w:lang w:eastAsia="de-CH"/>
              </w:rPr>
              <w:t>38</w:t>
            </w:r>
            <w:r w:rsidR="00650C0B" w:rsidRPr="00E350AC">
              <w:rPr>
                <w:rFonts w:eastAsia="Times New Roman"/>
                <w:sz w:val="12"/>
                <w:szCs w:val="12"/>
                <w:lang w:eastAsia="de-CH"/>
              </w:rPr>
              <w:t>0'000</w:t>
            </w:r>
          </w:p>
        </w:tc>
        <w:tc>
          <w:tcPr>
            <w:tcW w:w="283" w:type="dxa"/>
            <w:vMerge w:val="restart"/>
            <w:tcBorders>
              <w:top w:val="single" w:sz="4" w:space="0" w:color="auto"/>
              <w:right w:val="single" w:sz="4" w:space="0" w:color="auto"/>
            </w:tcBorders>
            <w:shd w:val="clear" w:color="auto" w:fill="DBE5F1" w:themeFill="accent1" w:themeFillTint="33"/>
            <w:textDirection w:val="btLr"/>
            <w:vAlign w:val="bottom"/>
          </w:tcPr>
          <w:p w14:paraId="475796BC" w14:textId="77777777" w:rsidR="00650C0B" w:rsidRPr="00F5509B" w:rsidRDefault="00650C0B" w:rsidP="00823067">
            <w:pPr>
              <w:suppressAutoHyphens/>
              <w:spacing w:line="240" w:lineRule="auto"/>
              <w:ind w:left="113" w:right="113"/>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Begründung</w:t>
            </w:r>
          </w:p>
        </w:tc>
        <w:tc>
          <w:tcPr>
            <w:tcW w:w="4678" w:type="dxa"/>
            <w:vMerge w:val="restart"/>
            <w:tcBorders>
              <w:top w:val="single" w:sz="4" w:space="0" w:color="auto"/>
              <w:right w:val="single" w:sz="4" w:space="0" w:color="auto"/>
            </w:tcBorders>
          </w:tcPr>
          <w:p w14:paraId="063E9047" w14:textId="17E4DC64" w:rsidR="00650C0B" w:rsidRPr="00F5509B" w:rsidRDefault="00650C0B" w:rsidP="00823067">
            <w:pPr>
              <w:suppressAutoHyphens/>
              <w:spacing w:line="240" w:lineRule="auto"/>
              <w:rPr>
                <w:rFonts w:eastAsia="Times New Roman"/>
                <w:i/>
                <w:color w:val="000000" w:themeColor="text1"/>
                <w:sz w:val="12"/>
                <w:szCs w:val="12"/>
                <w:lang w:eastAsia="de-CH"/>
              </w:rPr>
            </w:pPr>
            <w:r w:rsidRPr="00F5509B">
              <w:rPr>
                <w:rFonts w:eastAsia="Times New Roman"/>
                <w:i/>
                <w:color w:val="000000" w:themeColor="text1"/>
                <w:sz w:val="12"/>
                <w:szCs w:val="12"/>
                <w:lang w:eastAsia="de-CH"/>
              </w:rPr>
              <w:t>Örtliche Gebundenheit:</w:t>
            </w:r>
            <w:r w:rsidR="0065519A">
              <w:rPr>
                <w:rFonts w:eastAsia="Times New Roman"/>
                <w:i/>
                <w:color w:val="000000" w:themeColor="text1"/>
                <w:sz w:val="12"/>
                <w:szCs w:val="12"/>
                <w:lang w:eastAsia="de-CH"/>
              </w:rPr>
              <w:t xml:space="preserve"> </w:t>
            </w:r>
            <w:r w:rsidRPr="00F5509B">
              <w:rPr>
                <w:rFonts w:eastAsia="Times New Roman"/>
                <w:i/>
                <w:color w:val="000000" w:themeColor="text1"/>
                <w:sz w:val="12"/>
                <w:szCs w:val="12"/>
                <w:lang w:eastAsia="de-CH"/>
              </w:rPr>
              <w:t>Gegeben</w:t>
            </w:r>
          </w:p>
          <w:p w14:paraId="2931AF70" w14:textId="77777777" w:rsidR="00650C0B" w:rsidRPr="00F5509B" w:rsidRDefault="00650C0B" w:rsidP="00823067">
            <w:pPr>
              <w:suppressAutoHyphens/>
              <w:spacing w:line="240" w:lineRule="auto"/>
              <w:rPr>
                <w:rFonts w:eastAsia="Times New Roman"/>
                <w:color w:val="000000" w:themeColor="text1"/>
                <w:sz w:val="12"/>
                <w:szCs w:val="12"/>
                <w:lang w:eastAsia="de-CH"/>
              </w:rPr>
            </w:pPr>
          </w:p>
          <w:p w14:paraId="722425A4" w14:textId="77777777" w:rsidR="00650C0B" w:rsidRPr="00F5509B" w:rsidRDefault="00650C0B" w:rsidP="00823067">
            <w:pPr>
              <w:suppressAutoHyphens/>
              <w:spacing w:line="240" w:lineRule="auto"/>
              <w:rPr>
                <w:rFonts w:eastAsia="Times New Roman"/>
                <w:i/>
                <w:color w:val="000000" w:themeColor="text1"/>
                <w:sz w:val="12"/>
                <w:szCs w:val="12"/>
                <w:lang w:eastAsia="de-CH"/>
              </w:rPr>
            </w:pPr>
            <w:r w:rsidRPr="00F5509B">
              <w:rPr>
                <w:rFonts w:eastAsia="Times New Roman"/>
                <w:i/>
                <w:color w:val="000000" w:themeColor="text1"/>
                <w:sz w:val="12"/>
                <w:szCs w:val="12"/>
                <w:lang w:eastAsia="de-CH"/>
              </w:rPr>
              <w:t>Zeitliche Gebundenheit: Im Sinne der Vorstehenden Erwägungen gegeben.</w:t>
            </w:r>
          </w:p>
          <w:p w14:paraId="6FC4E921" w14:textId="77777777" w:rsidR="00650C0B" w:rsidRPr="00F5509B" w:rsidRDefault="00650C0B" w:rsidP="00823067">
            <w:pPr>
              <w:suppressAutoHyphens/>
              <w:spacing w:line="240" w:lineRule="auto"/>
              <w:rPr>
                <w:rFonts w:eastAsia="Times New Roman"/>
                <w:color w:val="000000" w:themeColor="text1"/>
                <w:sz w:val="12"/>
                <w:szCs w:val="12"/>
                <w:lang w:eastAsia="de-CH"/>
              </w:rPr>
            </w:pPr>
          </w:p>
          <w:p w14:paraId="70308E32" w14:textId="77777777" w:rsidR="00650C0B" w:rsidRPr="00F5509B" w:rsidRDefault="00650C0B" w:rsidP="00823067">
            <w:pPr>
              <w:suppressAutoHyphens/>
              <w:spacing w:line="240" w:lineRule="auto"/>
              <w:rPr>
                <w:rFonts w:eastAsia="Times New Roman"/>
                <w:color w:val="000000" w:themeColor="text1"/>
                <w:sz w:val="12"/>
                <w:szCs w:val="12"/>
                <w:lang w:eastAsia="de-CH"/>
              </w:rPr>
            </w:pPr>
            <w:r w:rsidRPr="00F5509B">
              <w:rPr>
                <w:rFonts w:eastAsia="Times New Roman"/>
                <w:i/>
                <w:color w:val="000000" w:themeColor="text1"/>
                <w:sz w:val="12"/>
                <w:szCs w:val="12"/>
                <w:lang w:eastAsia="de-CH"/>
              </w:rPr>
              <w:t>Sachliche Gebundenheit: Bestandteil des GEP, Sanierung Strasse und Kanal</w:t>
            </w:r>
          </w:p>
        </w:tc>
      </w:tr>
      <w:tr w:rsidR="00650C0B" w:rsidRPr="00650C0B" w14:paraId="2853CA79"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5D2AAC69"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492528FC"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31A23A84"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bottom w:val="single" w:sz="4" w:space="0" w:color="auto"/>
              <w:right w:val="single" w:sz="4" w:space="0" w:color="auto"/>
            </w:tcBorders>
            <w:vAlign w:val="center"/>
          </w:tcPr>
          <w:p w14:paraId="37ABB42B"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Gerichtsentscheid</w:t>
            </w:r>
            <w:r w:rsidRPr="00F5509B">
              <w:rPr>
                <w:rFonts w:eastAsia="Times New Roman"/>
                <w:color w:val="000000" w:themeColor="text1"/>
                <w:sz w:val="12"/>
                <w:szCs w:val="12"/>
                <w:lang w:eastAsia="de-CH"/>
              </w:rPr>
              <w:tab/>
            </w:r>
            <w:sdt>
              <w:sdtPr>
                <w:rPr>
                  <w:color w:val="000000" w:themeColor="text1"/>
                  <w:sz w:val="14"/>
                  <w:szCs w:val="14"/>
                </w:rPr>
                <w:id w:val="431560251"/>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right w:val="single" w:sz="4" w:space="0" w:color="auto"/>
            </w:tcBorders>
            <w:shd w:val="clear" w:color="auto" w:fill="FDE9D9" w:themeFill="accent6" w:themeFillTint="33"/>
          </w:tcPr>
          <w:p w14:paraId="512BA3C5" w14:textId="77777777" w:rsidR="00650C0B" w:rsidRPr="00F5509B" w:rsidRDefault="00650C0B" w:rsidP="00823067">
            <w:pPr>
              <w:suppressAutoHyphens/>
              <w:spacing w:line="240" w:lineRule="exact"/>
              <w:jc w:val="both"/>
              <w:rPr>
                <w:rFonts w:eastAsia="Times New Roman"/>
                <w:color w:val="000000" w:themeColor="text1"/>
                <w:sz w:val="12"/>
                <w:szCs w:val="12"/>
                <w:lang w:eastAsia="de-CH"/>
              </w:rPr>
            </w:pPr>
          </w:p>
        </w:tc>
        <w:tc>
          <w:tcPr>
            <w:tcW w:w="993" w:type="dxa"/>
            <w:vMerge/>
            <w:tcBorders>
              <w:top w:val="single" w:sz="4" w:space="0" w:color="auto"/>
              <w:bottom w:val="single" w:sz="4" w:space="0" w:color="auto"/>
              <w:right w:val="single" w:sz="4" w:space="0" w:color="auto"/>
            </w:tcBorders>
            <w:shd w:val="clear" w:color="auto" w:fill="FDE9D9" w:themeFill="accent6" w:themeFillTint="33"/>
          </w:tcPr>
          <w:p w14:paraId="1236A7B8" w14:textId="77777777" w:rsidR="00650C0B" w:rsidRPr="00E350AC" w:rsidRDefault="00650C0B" w:rsidP="00823067">
            <w:pPr>
              <w:suppressAutoHyphens/>
              <w:spacing w:line="240" w:lineRule="exact"/>
              <w:jc w:val="both"/>
              <w:rPr>
                <w:rFonts w:eastAsia="Times New Roman"/>
                <w:sz w:val="12"/>
                <w:szCs w:val="12"/>
                <w:lang w:eastAsia="de-CH"/>
              </w:rPr>
            </w:pPr>
          </w:p>
        </w:tc>
        <w:tc>
          <w:tcPr>
            <w:tcW w:w="283" w:type="dxa"/>
            <w:vMerge/>
            <w:tcBorders>
              <w:right w:val="single" w:sz="4" w:space="0" w:color="auto"/>
            </w:tcBorders>
            <w:shd w:val="clear" w:color="auto" w:fill="DBE5F1" w:themeFill="accent1" w:themeFillTint="33"/>
            <w:vAlign w:val="bottom"/>
          </w:tcPr>
          <w:p w14:paraId="55CCE794"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4678" w:type="dxa"/>
            <w:vMerge/>
            <w:tcBorders>
              <w:right w:val="single" w:sz="4" w:space="0" w:color="auto"/>
            </w:tcBorders>
          </w:tcPr>
          <w:p w14:paraId="30DCF946" w14:textId="77777777" w:rsidR="00650C0B" w:rsidRPr="00F5509B" w:rsidRDefault="00650C0B" w:rsidP="00823067">
            <w:pPr>
              <w:suppressAutoHyphens/>
              <w:spacing w:line="240" w:lineRule="auto"/>
              <w:rPr>
                <w:rFonts w:eastAsia="Times New Roman"/>
                <w:color w:val="000000" w:themeColor="text1"/>
                <w:sz w:val="12"/>
                <w:szCs w:val="12"/>
                <w:lang w:eastAsia="de-CH"/>
              </w:rPr>
            </w:pPr>
          </w:p>
        </w:tc>
      </w:tr>
      <w:tr w:rsidR="00650C0B" w:rsidRPr="00650C0B" w14:paraId="1B6DDEF6"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318B47D8"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474FF2AC"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611D9C14"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bottom w:val="single" w:sz="4" w:space="0" w:color="auto"/>
              <w:right w:val="single" w:sz="4" w:space="0" w:color="auto"/>
            </w:tcBorders>
            <w:vAlign w:val="center"/>
          </w:tcPr>
          <w:p w14:paraId="47F9A52C"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Frühere Beschlüsse</w:t>
            </w:r>
            <w:r w:rsidRPr="00F5509B">
              <w:rPr>
                <w:color w:val="000000" w:themeColor="text1"/>
                <w:sz w:val="14"/>
                <w:szCs w:val="14"/>
              </w:rPr>
              <w:t xml:space="preserve"> </w:t>
            </w:r>
            <w:r w:rsidRPr="00F5509B">
              <w:rPr>
                <w:color w:val="000000" w:themeColor="text1"/>
                <w:sz w:val="14"/>
                <w:szCs w:val="14"/>
              </w:rPr>
              <w:tab/>
            </w:r>
            <w:sdt>
              <w:sdtPr>
                <w:rPr>
                  <w:color w:val="000000" w:themeColor="text1"/>
                  <w:sz w:val="14"/>
                  <w:szCs w:val="14"/>
                </w:rPr>
                <w:id w:val="469165844"/>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right w:val="single" w:sz="4" w:space="0" w:color="auto"/>
            </w:tcBorders>
            <w:shd w:val="clear" w:color="auto" w:fill="FDE9D9" w:themeFill="accent6" w:themeFillTint="33"/>
          </w:tcPr>
          <w:p w14:paraId="4F427721" w14:textId="77777777" w:rsidR="00650C0B" w:rsidRPr="00F5509B" w:rsidRDefault="00650C0B" w:rsidP="00823067">
            <w:pPr>
              <w:suppressAutoHyphens/>
              <w:spacing w:line="240" w:lineRule="exact"/>
              <w:jc w:val="both"/>
              <w:rPr>
                <w:rFonts w:eastAsia="Times New Roman"/>
                <w:color w:val="000000" w:themeColor="text1"/>
                <w:sz w:val="12"/>
                <w:szCs w:val="12"/>
                <w:lang w:eastAsia="de-CH"/>
              </w:rPr>
            </w:pPr>
          </w:p>
        </w:tc>
        <w:tc>
          <w:tcPr>
            <w:tcW w:w="993" w:type="dxa"/>
            <w:vMerge w:val="restart"/>
            <w:tcBorders>
              <w:top w:val="single" w:sz="4" w:space="0" w:color="auto"/>
              <w:right w:val="single" w:sz="4" w:space="0" w:color="auto"/>
            </w:tcBorders>
            <w:shd w:val="clear" w:color="auto" w:fill="FDE9D9" w:themeFill="accent6" w:themeFillTint="33"/>
            <w:vAlign w:val="center"/>
          </w:tcPr>
          <w:p w14:paraId="43E10747" w14:textId="0BC30E0F" w:rsidR="00650C0B" w:rsidRPr="00E350AC" w:rsidRDefault="00E350AC" w:rsidP="00823067">
            <w:pPr>
              <w:suppressAutoHyphens/>
              <w:spacing w:line="240" w:lineRule="exact"/>
              <w:jc w:val="center"/>
              <w:rPr>
                <w:rFonts w:eastAsia="Times New Roman"/>
                <w:sz w:val="12"/>
                <w:szCs w:val="12"/>
                <w:lang w:eastAsia="de-CH"/>
              </w:rPr>
            </w:pPr>
            <w:r w:rsidRPr="00E350AC">
              <w:rPr>
                <w:rFonts w:eastAsia="Times New Roman"/>
                <w:sz w:val="12"/>
                <w:szCs w:val="12"/>
                <w:lang w:eastAsia="de-CH"/>
              </w:rPr>
              <w:t>9</w:t>
            </w:r>
            <w:r w:rsidR="00650C0B" w:rsidRPr="00E350AC">
              <w:rPr>
                <w:rFonts w:eastAsia="Times New Roman"/>
                <w:sz w:val="12"/>
                <w:szCs w:val="12"/>
                <w:lang w:eastAsia="de-CH"/>
              </w:rPr>
              <w:t>3.0%</w:t>
            </w:r>
          </w:p>
        </w:tc>
        <w:tc>
          <w:tcPr>
            <w:tcW w:w="283" w:type="dxa"/>
            <w:vMerge/>
            <w:tcBorders>
              <w:right w:val="single" w:sz="4" w:space="0" w:color="auto"/>
            </w:tcBorders>
            <w:shd w:val="clear" w:color="auto" w:fill="DBE5F1" w:themeFill="accent1" w:themeFillTint="33"/>
            <w:vAlign w:val="bottom"/>
          </w:tcPr>
          <w:p w14:paraId="2AE103EA"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4678" w:type="dxa"/>
            <w:vMerge/>
            <w:tcBorders>
              <w:right w:val="single" w:sz="4" w:space="0" w:color="auto"/>
            </w:tcBorders>
          </w:tcPr>
          <w:p w14:paraId="155FE8AD" w14:textId="77777777" w:rsidR="00650C0B" w:rsidRPr="00F5509B" w:rsidRDefault="00650C0B" w:rsidP="00823067">
            <w:pPr>
              <w:suppressAutoHyphens/>
              <w:spacing w:line="240" w:lineRule="auto"/>
              <w:rPr>
                <w:rFonts w:eastAsia="Times New Roman"/>
                <w:color w:val="000000" w:themeColor="text1"/>
                <w:sz w:val="12"/>
                <w:szCs w:val="12"/>
                <w:lang w:eastAsia="de-CH"/>
              </w:rPr>
            </w:pPr>
          </w:p>
        </w:tc>
      </w:tr>
      <w:tr w:rsidR="00650C0B" w:rsidRPr="00650C0B" w14:paraId="066CC536"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610F39FD"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203088B6"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00F973E1"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1701" w:type="dxa"/>
            <w:tcBorders>
              <w:top w:val="single" w:sz="4" w:space="0" w:color="auto"/>
              <w:bottom w:val="single" w:sz="4" w:space="0" w:color="auto"/>
              <w:right w:val="single" w:sz="4" w:space="0" w:color="auto"/>
            </w:tcBorders>
            <w:vAlign w:val="center"/>
          </w:tcPr>
          <w:p w14:paraId="7CDF3655"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Andere</w:t>
            </w:r>
            <w:r w:rsidRPr="00F5509B">
              <w:rPr>
                <w:rFonts w:eastAsia="Times New Roman"/>
                <w:color w:val="000000" w:themeColor="text1"/>
                <w:sz w:val="12"/>
                <w:szCs w:val="12"/>
                <w:lang w:eastAsia="de-CH"/>
              </w:rPr>
              <w:tab/>
            </w:r>
            <w:r w:rsidRPr="00F5509B">
              <w:rPr>
                <w:rFonts w:eastAsia="Times New Roman"/>
                <w:color w:val="000000" w:themeColor="text1"/>
                <w:sz w:val="12"/>
                <w:szCs w:val="12"/>
                <w:lang w:eastAsia="de-CH"/>
              </w:rPr>
              <w:tab/>
            </w:r>
            <w:sdt>
              <w:sdtPr>
                <w:rPr>
                  <w:color w:val="000000" w:themeColor="text1"/>
                  <w:sz w:val="14"/>
                  <w:szCs w:val="14"/>
                </w:rPr>
                <w:id w:val="1159578132"/>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bottom w:val="single" w:sz="4" w:space="0" w:color="auto"/>
              <w:right w:val="single" w:sz="4" w:space="0" w:color="auto"/>
            </w:tcBorders>
            <w:shd w:val="clear" w:color="auto" w:fill="FDE9D9" w:themeFill="accent6" w:themeFillTint="33"/>
          </w:tcPr>
          <w:p w14:paraId="1A34528B" w14:textId="77777777" w:rsidR="00650C0B" w:rsidRPr="00F5509B" w:rsidRDefault="00650C0B" w:rsidP="00823067">
            <w:pPr>
              <w:suppressAutoHyphens/>
              <w:spacing w:line="240" w:lineRule="exact"/>
              <w:jc w:val="both"/>
              <w:rPr>
                <w:rFonts w:eastAsia="Times New Roman"/>
                <w:color w:val="000000" w:themeColor="text1"/>
                <w:sz w:val="12"/>
                <w:szCs w:val="12"/>
                <w:lang w:eastAsia="de-CH"/>
              </w:rPr>
            </w:pPr>
          </w:p>
        </w:tc>
        <w:tc>
          <w:tcPr>
            <w:tcW w:w="993" w:type="dxa"/>
            <w:vMerge/>
            <w:tcBorders>
              <w:bottom w:val="single" w:sz="4" w:space="0" w:color="auto"/>
              <w:right w:val="single" w:sz="4" w:space="0" w:color="auto"/>
            </w:tcBorders>
            <w:shd w:val="clear" w:color="auto" w:fill="FDE9D9" w:themeFill="accent6" w:themeFillTint="33"/>
          </w:tcPr>
          <w:p w14:paraId="644F60A8" w14:textId="77777777" w:rsidR="00650C0B" w:rsidRPr="00E350AC" w:rsidRDefault="00650C0B" w:rsidP="00823067">
            <w:pPr>
              <w:suppressAutoHyphens/>
              <w:spacing w:line="240" w:lineRule="exact"/>
              <w:jc w:val="both"/>
              <w:rPr>
                <w:rFonts w:eastAsia="Times New Roman"/>
                <w:sz w:val="12"/>
                <w:szCs w:val="12"/>
                <w:lang w:eastAsia="de-CH"/>
              </w:rPr>
            </w:pPr>
          </w:p>
        </w:tc>
        <w:tc>
          <w:tcPr>
            <w:tcW w:w="283" w:type="dxa"/>
            <w:vMerge/>
            <w:tcBorders>
              <w:bottom w:val="single" w:sz="4" w:space="0" w:color="auto"/>
              <w:right w:val="single" w:sz="4" w:space="0" w:color="auto"/>
            </w:tcBorders>
            <w:shd w:val="clear" w:color="auto" w:fill="DBE5F1" w:themeFill="accent1" w:themeFillTint="33"/>
            <w:vAlign w:val="bottom"/>
          </w:tcPr>
          <w:p w14:paraId="543BF5C8"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4678" w:type="dxa"/>
            <w:vMerge/>
            <w:tcBorders>
              <w:bottom w:val="single" w:sz="4" w:space="0" w:color="auto"/>
              <w:right w:val="single" w:sz="4" w:space="0" w:color="auto"/>
            </w:tcBorders>
          </w:tcPr>
          <w:p w14:paraId="1B50D0F3" w14:textId="77777777" w:rsidR="00650C0B" w:rsidRPr="00F5509B" w:rsidRDefault="00650C0B" w:rsidP="00823067">
            <w:pPr>
              <w:suppressAutoHyphens/>
              <w:spacing w:line="240" w:lineRule="auto"/>
              <w:rPr>
                <w:rFonts w:eastAsia="Times New Roman"/>
                <w:color w:val="000000" w:themeColor="text1"/>
                <w:sz w:val="12"/>
                <w:szCs w:val="12"/>
                <w:lang w:eastAsia="de-CH"/>
              </w:rPr>
            </w:pPr>
          </w:p>
        </w:tc>
      </w:tr>
      <w:tr w:rsidR="00650C0B" w:rsidRPr="00650C0B" w14:paraId="7121C4B7"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15D64E4F" w14:textId="77777777" w:rsidR="00650C0B" w:rsidRPr="00650C0B" w:rsidRDefault="00650C0B" w:rsidP="00823067">
            <w:pPr>
              <w:suppressAutoHyphens/>
              <w:spacing w:line="240" w:lineRule="auto"/>
              <w:jc w:val="center"/>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5986EE2F"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p>
        </w:tc>
        <w:tc>
          <w:tcPr>
            <w:tcW w:w="284" w:type="dxa"/>
            <w:vMerge w:val="restart"/>
            <w:tcBorders>
              <w:top w:val="nil"/>
              <w:left w:val="single" w:sz="4" w:space="0" w:color="auto"/>
              <w:bottom w:val="single" w:sz="4" w:space="0" w:color="000000"/>
              <w:right w:val="single" w:sz="4" w:space="0" w:color="auto"/>
            </w:tcBorders>
            <w:shd w:val="clear" w:color="000000" w:fill="FCE4D6"/>
            <w:textDirection w:val="btLr"/>
            <w:vAlign w:val="center"/>
            <w:hideMark/>
          </w:tcPr>
          <w:p w14:paraId="286C77D6"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Anteil nicht gebunden</w:t>
            </w:r>
          </w:p>
        </w:tc>
        <w:tc>
          <w:tcPr>
            <w:tcW w:w="1701" w:type="dxa"/>
            <w:tcBorders>
              <w:top w:val="single" w:sz="4" w:space="0" w:color="auto"/>
              <w:bottom w:val="single" w:sz="4" w:space="0" w:color="auto"/>
              <w:right w:val="single" w:sz="4" w:space="0" w:color="auto"/>
            </w:tcBorders>
            <w:vAlign w:val="center"/>
          </w:tcPr>
          <w:p w14:paraId="643E22C2"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Sachlich nicht gegeben</w:t>
            </w:r>
            <w:r w:rsidRPr="00F5509B">
              <w:rPr>
                <w:rFonts w:eastAsia="Times New Roman"/>
                <w:color w:val="000000" w:themeColor="text1"/>
                <w:sz w:val="12"/>
                <w:szCs w:val="12"/>
                <w:lang w:eastAsia="de-CH"/>
              </w:rPr>
              <w:tab/>
            </w:r>
            <w:sdt>
              <w:sdtPr>
                <w:rPr>
                  <w:color w:val="000000" w:themeColor="text1"/>
                  <w:sz w:val="14"/>
                  <w:szCs w:val="14"/>
                </w:rPr>
                <w:id w:val="-681056721"/>
                <w14:checkbox>
                  <w14:checked w14:val="1"/>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val="restart"/>
            <w:tcBorders>
              <w:top w:val="single" w:sz="4" w:space="0" w:color="auto"/>
              <w:right w:val="single" w:sz="4" w:space="0" w:color="auto"/>
            </w:tcBorders>
            <w:shd w:val="clear" w:color="auto" w:fill="FDE9D9" w:themeFill="accent6" w:themeFillTint="33"/>
            <w:textDirection w:val="btLr"/>
            <w:vAlign w:val="center"/>
          </w:tcPr>
          <w:p w14:paraId="3EC85A66" w14:textId="77777777" w:rsidR="00650C0B" w:rsidRPr="00F5509B" w:rsidRDefault="00650C0B" w:rsidP="00823067">
            <w:pPr>
              <w:suppressAutoHyphens/>
              <w:spacing w:line="240" w:lineRule="auto"/>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Kostenanteil</w:t>
            </w:r>
            <w:r w:rsidRPr="00F5509B">
              <w:rPr>
                <w:rFonts w:eastAsia="Times New Roman"/>
                <w:color w:val="000000" w:themeColor="text1"/>
                <w:sz w:val="12"/>
                <w:szCs w:val="12"/>
                <w:lang w:eastAsia="de-CH"/>
              </w:rPr>
              <w:br/>
              <w:t>nicht gebunden</w:t>
            </w:r>
          </w:p>
        </w:tc>
        <w:tc>
          <w:tcPr>
            <w:tcW w:w="993" w:type="dxa"/>
            <w:vMerge w:val="restart"/>
            <w:tcBorders>
              <w:top w:val="single" w:sz="4" w:space="0" w:color="auto"/>
              <w:bottom w:val="single" w:sz="4" w:space="0" w:color="auto"/>
              <w:right w:val="single" w:sz="4" w:space="0" w:color="auto"/>
            </w:tcBorders>
            <w:shd w:val="clear" w:color="auto" w:fill="FDE9D9" w:themeFill="accent6" w:themeFillTint="33"/>
            <w:vAlign w:val="center"/>
          </w:tcPr>
          <w:p w14:paraId="2740C071" w14:textId="220CD99B" w:rsidR="00650C0B" w:rsidRPr="00E350AC" w:rsidRDefault="00F5509B" w:rsidP="00823067">
            <w:pPr>
              <w:suppressAutoHyphens/>
              <w:spacing w:line="240" w:lineRule="exact"/>
              <w:jc w:val="center"/>
              <w:rPr>
                <w:rFonts w:eastAsia="Times New Roman"/>
                <w:sz w:val="12"/>
                <w:szCs w:val="12"/>
                <w:lang w:eastAsia="de-CH"/>
              </w:rPr>
            </w:pPr>
            <w:r w:rsidRPr="00E350AC">
              <w:rPr>
                <w:rFonts w:eastAsia="Times New Roman"/>
                <w:sz w:val="12"/>
                <w:szCs w:val="12"/>
                <w:lang w:eastAsia="de-CH"/>
              </w:rPr>
              <w:t>31</w:t>
            </w:r>
            <w:r w:rsidR="00650C0B" w:rsidRPr="00E350AC">
              <w:rPr>
                <w:rFonts w:eastAsia="Times New Roman"/>
                <w:sz w:val="12"/>
                <w:szCs w:val="12"/>
                <w:lang w:eastAsia="de-CH"/>
              </w:rPr>
              <w:t>0'000</w:t>
            </w:r>
          </w:p>
        </w:tc>
        <w:tc>
          <w:tcPr>
            <w:tcW w:w="283" w:type="dxa"/>
            <w:vMerge w:val="restart"/>
            <w:tcBorders>
              <w:top w:val="single" w:sz="4" w:space="0" w:color="auto"/>
              <w:right w:val="single" w:sz="4" w:space="0" w:color="auto"/>
            </w:tcBorders>
            <w:shd w:val="clear" w:color="auto" w:fill="DBE5F1" w:themeFill="accent1" w:themeFillTint="33"/>
            <w:textDirection w:val="btLr"/>
            <w:vAlign w:val="bottom"/>
          </w:tcPr>
          <w:p w14:paraId="7A236A2A" w14:textId="77777777" w:rsidR="00650C0B" w:rsidRPr="00F5509B" w:rsidRDefault="00650C0B" w:rsidP="00823067">
            <w:pPr>
              <w:suppressAutoHyphens/>
              <w:spacing w:line="240" w:lineRule="auto"/>
              <w:ind w:left="113" w:right="113"/>
              <w:jc w:val="center"/>
              <w:rPr>
                <w:rFonts w:eastAsia="Times New Roman"/>
                <w:color w:val="000000" w:themeColor="text1"/>
                <w:sz w:val="12"/>
                <w:szCs w:val="12"/>
                <w:lang w:eastAsia="de-CH"/>
              </w:rPr>
            </w:pPr>
            <w:r w:rsidRPr="00F5509B">
              <w:rPr>
                <w:rFonts w:eastAsia="Times New Roman"/>
                <w:color w:val="000000" w:themeColor="text1"/>
                <w:sz w:val="12"/>
                <w:szCs w:val="12"/>
                <w:lang w:eastAsia="de-CH"/>
              </w:rPr>
              <w:t>Begründung</w:t>
            </w:r>
          </w:p>
        </w:tc>
        <w:tc>
          <w:tcPr>
            <w:tcW w:w="4678" w:type="dxa"/>
            <w:vMerge w:val="restart"/>
            <w:tcBorders>
              <w:top w:val="single" w:sz="4" w:space="0" w:color="auto"/>
              <w:right w:val="single" w:sz="4" w:space="0" w:color="auto"/>
            </w:tcBorders>
          </w:tcPr>
          <w:p w14:paraId="3BACD986" w14:textId="77777777" w:rsidR="00650C0B" w:rsidRPr="00F5509B" w:rsidRDefault="00650C0B" w:rsidP="00823067">
            <w:pPr>
              <w:suppressAutoHyphens/>
              <w:spacing w:line="240" w:lineRule="auto"/>
              <w:rPr>
                <w:rFonts w:eastAsia="Times New Roman"/>
                <w:color w:val="000000" w:themeColor="text1"/>
                <w:sz w:val="12"/>
                <w:szCs w:val="12"/>
                <w:lang w:eastAsia="de-CH"/>
              </w:rPr>
            </w:pPr>
            <w:r w:rsidRPr="00F5509B">
              <w:rPr>
                <w:rFonts w:eastAsia="Times New Roman"/>
                <w:color w:val="000000" w:themeColor="text1"/>
                <w:sz w:val="12"/>
                <w:szCs w:val="12"/>
                <w:lang w:eastAsia="de-CH"/>
              </w:rPr>
              <w:t>Als nicht gebunden gelten die Kosten für die Velomassnahmen sowie für die Markierungsarbeiten (Fr. 970'000.00).</w:t>
            </w:r>
          </w:p>
        </w:tc>
      </w:tr>
      <w:tr w:rsidR="00650C0B" w:rsidRPr="00650C0B" w14:paraId="03D16BE3"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378494EB"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7451DFB2"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03FFB830"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1701" w:type="dxa"/>
            <w:tcBorders>
              <w:top w:val="single" w:sz="4" w:space="0" w:color="auto"/>
              <w:bottom w:val="single" w:sz="4" w:space="0" w:color="auto"/>
              <w:right w:val="single" w:sz="4" w:space="0" w:color="auto"/>
            </w:tcBorders>
            <w:vAlign w:val="center"/>
          </w:tcPr>
          <w:p w14:paraId="0449BB1E"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Örtlich nicht gegeben</w:t>
            </w:r>
            <w:r w:rsidRPr="00F5509B">
              <w:rPr>
                <w:rFonts w:eastAsia="Times New Roman"/>
                <w:color w:val="000000" w:themeColor="text1"/>
                <w:sz w:val="12"/>
                <w:szCs w:val="12"/>
                <w:lang w:eastAsia="de-CH"/>
              </w:rPr>
              <w:tab/>
            </w:r>
            <w:sdt>
              <w:sdtPr>
                <w:rPr>
                  <w:color w:val="000000" w:themeColor="text1"/>
                  <w:sz w:val="14"/>
                  <w:szCs w:val="14"/>
                </w:rPr>
                <w:id w:val="45723024"/>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right w:val="single" w:sz="4" w:space="0" w:color="auto"/>
            </w:tcBorders>
            <w:shd w:val="clear" w:color="auto" w:fill="FDE9D9" w:themeFill="accent6" w:themeFillTint="33"/>
          </w:tcPr>
          <w:p w14:paraId="1B9C31C9"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993" w:type="dxa"/>
            <w:vMerge/>
            <w:tcBorders>
              <w:top w:val="single" w:sz="4" w:space="0" w:color="auto"/>
              <w:bottom w:val="single" w:sz="4" w:space="0" w:color="auto"/>
              <w:right w:val="single" w:sz="4" w:space="0" w:color="auto"/>
            </w:tcBorders>
            <w:shd w:val="clear" w:color="auto" w:fill="FDE9D9" w:themeFill="accent6" w:themeFillTint="33"/>
          </w:tcPr>
          <w:p w14:paraId="522EB539" w14:textId="77777777" w:rsidR="00650C0B" w:rsidRPr="00E350AC" w:rsidRDefault="00650C0B" w:rsidP="00823067">
            <w:pPr>
              <w:suppressAutoHyphens/>
              <w:spacing w:line="240" w:lineRule="exact"/>
              <w:jc w:val="both"/>
              <w:rPr>
                <w:rFonts w:eastAsia="Times New Roman"/>
                <w:sz w:val="12"/>
                <w:szCs w:val="12"/>
                <w:lang w:eastAsia="de-CH"/>
              </w:rPr>
            </w:pPr>
          </w:p>
        </w:tc>
        <w:tc>
          <w:tcPr>
            <w:tcW w:w="283" w:type="dxa"/>
            <w:vMerge/>
            <w:tcBorders>
              <w:right w:val="single" w:sz="4" w:space="0" w:color="auto"/>
            </w:tcBorders>
            <w:shd w:val="clear" w:color="auto" w:fill="DBE5F1" w:themeFill="accent1" w:themeFillTint="33"/>
          </w:tcPr>
          <w:p w14:paraId="64EB374D"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4678" w:type="dxa"/>
            <w:vMerge/>
            <w:tcBorders>
              <w:right w:val="single" w:sz="4" w:space="0" w:color="auto"/>
            </w:tcBorders>
          </w:tcPr>
          <w:p w14:paraId="2EB57EE2" w14:textId="77777777" w:rsidR="00650C0B" w:rsidRPr="00650C0B" w:rsidRDefault="00650C0B" w:rsidP="00823067">
            <w:pPr>
              <w:suppressAutoHyphens/>
              <w:spacing w:line="240" w:lineRule="exact"/>
              <w:jc w:val="both"/>
              <w:rPr>
                <w:rFonts w:eastAsia="Times New Roman"/>
                <w:color w:val="EE0000"/>
                <w:sz w:val="12"/>
                <w:szCs w:val="12"/>
                <w:lang w:eastAsia="de-CH"/>
              </w:rPr>
            </w:pPr>
          </w:p>
        </w:tc>
      </w:tr>
      <w:tr w:rsidR="00650C0B" w:rsidRPr="00650C0B" w14:paraId="335F6CC7"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14249765"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5AD0AC72"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12747872"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1701" w:type="dxa"/>
            <w:tcBorders>
              <w:top w:val="single" w:sz="4" w:space="0" w:color="auto"/>
              <w:bottom w:val="single" w:sz="4" w:space="0" w:color="auto"/>
              <w:right w:val="single" w:sz="4" w:space="0" w:color="auto"/>
            </w:tcBorders>
            <w:vAlign w:val="center"/>
          </w:tcPr>
          <w:p w14:paraId="193D5787"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Zeitlich nicht gegeben</w:t>
            </w:r>
            <w:r w:rsidRPr="00F5509B">
              <w:rPr>
                <w:rFonts w:eastAsia="Times New Roman"/>
                <w:color w:val="000000" w:themeColor="text1"/>
                <w:sz w:val="12"/>
                <w:szCs w:val="12"/>
                <w:lang w:eastAsia="de-CH"/>
              </w:rPr>
              <w:tab/>
            </w:r>
            <w:sdt>
              <w:sdtPr>
                <w:rPr>
                  <w:color w:val="000000" w:themeColor="text1"/>
                  <w:sz w:val="14"/>
                  <w:szCs w:val="14"/>
                </w:rPr>
                <w:id w:val="-1038046439"/>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right w:val="single" w:sz="4" w:space="0" w:color="auto"/>
            </w:tcBorders>
            <w:shd w:val="clear" w:color="auto" w:fill="FDE9D9" w:themeFill="accent6" w:themeFillTint="33"/>
          </w:tcPr>
          <w:p w14:paraId="61538CAA"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993" w:type="dxa"/>
            <w:vMerge w:val="restart"/>
            <w:tcBorders>
              <w:top w:val="single" w:sz="4" w:space="0" w:color="auto"/>
              <w:right w:val="single" w:sz="4" w:space="0" w:color="auto"/>
            </w:tcBorders>
            <w:shd w:val="clear" w:color="auto" w:fill="FDE9D9" w:themeFill="accent6" w:themeFillTint="33"/>
            <w:vAlign w:val="center"/>
          </w:tcPr>
          <w:p w14:paraId="5D483F8E" w14:textId="54FEFF2F" w:rsidR="00650C0B" w:rsidRPr="00E350AC" w:rsidRDefault="00650C0B" w:rsidP="00823067">
            <w:pPr>
              <w:suppressAutoHyphens/>
              <w:spacing w:line="240" w:lineRule="exact"/>
              <w:jc w:val="center"/>
              <w:rPr>
                <w:rFonts w:eastAsia="Times New Roman"/>
                <w:sz w:val="12"/>
                <w:szCs w:val="12"/>
                <w:lang w:eastAsia="de-CH"/>
              </w:rPr>
            </w:pPr>
            <w:r w:rsidRPr="00E350AC">
              <w:rPr>
                <w:rFonts w:eastAsia="Times New Roman"/>
                <w:sz w:val="12"/>
                <w:szCs w:val="12"/>
                <w:lang w:eastAsia="de-CH"/>
              </w:rPr>
              <w:t>7.0%</w:t>
            </w:r>
          </w:p>
        </w:tc>
        <w:tc>
          <w:tcPr>
            <w:tcW w:w="283" w:type="dxa"/>
            <w:vMerge/>
            <w:tcBorders>
              <w:right w:val="single" w:sz="4" w:space="0" w:color="auto"/>
            </w:tcBorders>
            <w:shd w:val="clear" w:color="auto" w:fill="DBE5F1" w:themeFill="accent1" w:themeFillTint="33"/>
          </w:tcPr>
          <w:p w14:paraId="37BB16B5" w14:textId="77777777" w:rsidR="00650C0B" w:rsidRPr="00650C0B" w:rsidRDefault="00650C0B" w:rsidP="00823067">
            <w:pPr>
              <w:suppressAutoHyphens/>
              <w:spacing w:line="240" w:lineRule="exact"/>
              <w:jc w:val="center"/>
              <w:rPr>
                <w:rFonts w:eastAsia="Times New Roman"/>
                <w:color w:val="EE0000"/>
                <w:sz w:val="12"/>
                <w:szCs w:val="12"/>
                <w:lang w:eastAsia="de-CH"/>
              </w:rPr>
            </w:pPr>
          </w:p>
        </w:tc>
        <w:tc>
          <w:tcPr>
            <w:tcW w:w="4678" w:type="dxa"/>
            <w:vMerge/>
            <w:tcBorders>
              <w:right w:val="single" w:sz="4" w:space="0" w:color="auto"/>
            </w:tcBorders>
          </w:tcPr>
          <w:p w14:paraId="1F62FBB7" w14:textId="77777777" w:rsidR="00650C0B" w:rsidRPr="00650C0B" w:rsidRDefault="00650C0B" w:rsidP="00823067">
            <w:pPr>
              <w:suppressAutoHyphens/>
              <w:spacing w:line="240" w:lineRule="exact"/>
              <w:jc w:val="center"/>
              <w:rPr>
                <w:rFonts w:eastAsia="Times New Roman"/>
                <w:color w:val="EE0000"/>
                <w:sz w:val="12"/>
                <w:szCs w:val="12"/>
                <w:lang w:eastAsia="de-CH"/>
              </w:rPr>
            </w:pPr>
          </w:p>
        </w:tc>
      </w:tr>
      <w:tr w:rsidR="00650C0B" w:rsidRPr="00650C0B" w14:paraId="4BDEAE69" w14:textId="77777777" w:rsidTr="00075D08">
        <w:trPr>
          <w:trHeight w:val="284"/>
        </w:trPr>
        <w:tc>
          <w:tcPr>
            <w:tcW w:w="279" w:type="dxa"/>
            <w:vMerge/>
            <w:tcBorders>
              <w:top w:val="nil"/>
              <w:left w:val="single" w:sz="4" w:space="0" w:color="auto"/>
              <w:bottom w:val="single" w:sz="4" w:space="0" w:color="000000"/>
              <w:right w:val="single" w:sz="4" w:space="0" w:color="auto"/>
            </w:tcBorders>
            <w:vAlign w:val="center"/>
            <w:hideMark/>
          </w:tcPr>
          <w:p w14:paraId="6EDCEB34"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3" w:type="dxa"/>
            <w:vMerge/>
            <w:tcBorders>
              <w:top w:val="nil"/>
              <w:left w:val="single" w:sz="4" w:space="0" w:color="auto"/>
              <w:bottom w:val="single" w:sz="4" w:space="0" w:color="000000"/>
              <w:right w:val="single" w:sz="4" w:space="0" w:color="auto"/>
            </w:tcBorders>
            <w:vAlign w:val="center"/>
            <w:hideMark/>
          </w:tcPr>
          <w:p w14:paraId="2C380CB9"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284" w:type="dxa"/>
            <w:vMerge/>
            <w:tcBorders>
              <w:top w:val="nil"/>
              <w:left w:val="single" w:sz="4" w:space="0" w:color="auto"/>
              <w:bottom w:val="single" w:sz="4" w:space="0" w:color="000000"/>
              <w:right w:val="single" w:sz="4" w:space="0" w:color="auto"/>
            </w:tcBorders>
            <w:vAlign w:val="center"/>
            <w:hideMark/>
          </w:tcPr>
          <w:p w14:paraId="7D4CDF28" w14:textId="77777777" w:rsidR="00650C0B" w:rsidRPr="00650C0B" w:rsidRDefault="00650C0B" w:rsidP="00823067">
            <w:pPr>
              <w:suppressAutoHyphens/>
              <w:spacing w:line="240" w:lineRule="auto"/>
              <w:rPr>
                <w:rFonts w:eastAsia="Times New Roman"/>
                <w:color w:val="EE0000"/>
                <w:sz w:val="12"/>
                <w:szCs w:val="12"/>
                <w:lang w:eastAsia="de-CH"/>
              </w:rPr>
            </w:pPr>
          </w:p>
        </w:tc>
        <w:tc>
          <w:tcPr>
            <w:tcW w:w="1701" w:type="dxa"/>
            <w:tcBorders>
              <w:top w:val="single" w:sz="4" w:space="0" w:color="auto"/>
              <w:bottom w:val="single" w:sz="4" w:space="0" w:color="auto"/>
              <w:right w:val="single" w:sz="4" w:space="0" w:color="auto"/>
            </w:tcBorders>
            <w:vAlign w:val="center"/>
          </w:tcPr>
          <w:p w14:paraId="091A0C74" w14:textId="77777777" w:rsidR="00650C0B" w:rsidRPr="00F5509B" w:rsidRDefault="00650C0B" w:rsidP="00823067">
            <w:pPr>
              <w:suppressAutoHyphens/>
              <w:spacing w:line="240" w:lineRule="exact"/>
              <w:jc w:val="both"/>
              <w:rPr>
                <w:color w:val="000000" w:themeColor="text1"/>
                <w:sz w:val="14"/>
                <w:szCs w:val="14"/>
              </w:rPr>
            </w:pPr>
            <w:r w:rsidRPr="00F5509B">
              <w:rPr>
                <w:rFonts w:eastAsia="Times New Roman"/>
                <w:color w:val="000000" w:themeColor="text1"/>
                <w:sz w:val="12"/>
                <w:szCs w:val="12"/>
                <w:lang w:eastAsia="de-CH"/>
              </w:rPr>
              <w:t>Andere</w:t>
            </w:r>
            <w:r w:rsidRPr="00F5509B">
              <w:rPr>
                <w:rFonts w:eastAsia="Times New Roman"/>
                <w:color w:val="000000" w:themeColor="text1"/>
                <w:sz w:val="12"/>
                <w:szCs w:val="12"/>
                <w:lang w:eastAsia="de-CH"/>
              </w:rPr>
              <w:tab/>
            </w:r>
            <w:r w:rsidRPr="00F5509B">
              <w:rPr>
                <w:rFonts w:eastAsia="Times New Roman"/>
                <w:color w:val="000000" w:themeColor="text1"/>
                <w:sz w:val="12"/>
                <w:szCs w:val="12"/>
                <w:lang w:eastAsia="de-CH"/>
              </w:rPr>
              <w:tab/>
            </w:r>
            <w:sdt>
              <w:sdtPr>
                <w:rPr>
                  <w:color w:val="000000" w:themeColor="text1"/>
                  <w:sz w:val="14"/>
                  <w:szCs w:val="14"/>
                </w:rPr>
                <w:id w:val="1406179995"/>
                <w14:checkbox>
                  <w14:checked w14:val="0"/>
                  <w14:checkedState w14:val="2612" w14:font="MS Gothic"/>
                  <w14:uncheckedState w14:val="2610" w14:font="MS Gothic"/>
                </w14:checkbox>
              </w:sdtPr>
              <w:sdtEndPr/>
              <w:sdtContent>
                <w:r w:rsidRPr="00F5509B">
                  <w:rPr>
                    <w:rFonts w:ascii="MS Gothic" w:eastAsia="MS Gothic" w:hAnsi="MS Gothic" w:hint="eastAsia"/>
                    <w:color w:val="000000" w:themeColor="text1"/>
                    <w:sz w:val="14"/>
                    <w:szCs w:val="14"/>
                  </w:rPr>
                  <w:t>☐</w:t>
                </w:r>
              </w:sdtContent>
            </w:sdt>
          </w:p>
        </w:tc>
        <w:tc>
          <w:tcPr>
            <w:tcW w:w="425" w:type="dxa"/>
            <w:vMerge/>
            <w:tcBorders>
              <w:bottom w:val="single" w:sz="4" w:space="0" w:color="auto"/>
              <w:right w:val="single" w:sz="4" w:space="0" w:color="auto"/>
            </w:tcBorders>
            <w:shd w:val="clear" w:color="auto" w:fill="FDE9D9" w:themeFill="accent6" w:themeFillTint="33"/>
          </w:tcPr>
          <w:p w14:paraId="475C68A0"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993" w:type="dxa"/>
            <w:vMerge/>
            <w:tcBorders>
              <w:bottom w:val="single" w:sz="4" w:space="0" w:color="auto"/>
              <w:right w:val="single" w:sz="4" w:space="0" w:color="auto"/>
            </w:tcBorders>
            <w:shd w:val="clear" w:color="auto" w:fill="FDE9D9" w:themeFill="accent6" w:themeFillTint="33"/>
          </w:tcPr>
          <w:p w14:paraId="3F269B97"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283" w:type="dxa"/>
            <w:vMerge/>
            <w:tcBorders>
              <w:bottom w:val="single" w:sz="4" w:space="0" w:color="auto"/>
              <w:right w:val="single" w:sz="4" w:space="0" w:color="auto"/>
            </w:tcBorders>
            <w:shd w:val="clear" w:color="auto" w:fill="DBE5F1" w:themeFill="accent1" w:themeFillTint="33"/>
          </w:tcPr>
          <w:p w14:paraId="472BC50C" w14:textId="77777777" w:rsidR="00650C0B" w:rsidRPr="00650C0B" w:rsidRDefault="00650C0B" w:rsidP="00823067">
            <w:pPr>
              <w:suppressAutoHyphens/>
              <w:spacing w:line="240" w:lineRule="exact"/>
              <w:jc w:val="both"/>
              <w:rPr>
                <w:rFonts w:eastAsia="Times New Roman"/>
                <w:color w:val="EE0000"/>
                <w:sz w:val="12"/>
                <w:szCs w:val="12"/>
                <w:lang w:eastAsia="de-CH"/>
              </w:rPr>
            </w:pPr>
          </w:p>
        </w:tc>
        <w:tc>
          <w:tcPr>
            <w:tcW w:w="4678" w:type="dxa"/>
            <w:vMerge/>
            <w:tcBorders>
              <w:bottom w:val="single" w:sz="4" w:space="0" w:color="auto"/>
              <w:right w:val="single" w:sz="4" w:space="0" w:color="auto"/>
            </w:tcBorders>
          </w:tcPr>
          <w:p w14:paraId="75334B5A" w14:textId="77777777" w:rsidR="00650C0B" w:rsidRPr="00650C0B" w:rsidRDefault="00650C0B" w:rsidP="00823067">
            <w:pPr>
              <w:suppressAutoHyphens/>
              <w:spacing w:line="240" w:lineRule="exact"/>
              <w:jc w:val="both"/>
              <w:rPr>
                <w:rFonts w:eastAsia="Times New Roman"/>
                <w:color w:val="EE0000"/>
                <w:sz w:val="12"/>
                <w:szCs w:val="12"/>
                <w:lang w:eastAsia="de-CH"/>
              </w:rPr>
            </w:pPr>
          </w:p>
        </w:tc>
      </w:tr>
    </w:tbl>
    <w:p w14:paraId="38D5CF95" w14:textId="77777777" w:rsidR="00650C0B" w:rsidRPr="00F5509B" w:rsidRDefault="00650C0B" w:rsidP="00650C0B">
      <w:pPr>
        <w:spacing w:line="240" w:lineRule="exact"/>
        <w:jc w:val="both"/>
        <w:rPr>
          <w:color w:val="000000" w:themeColor="text1"/>
        </w:rPr>
      </w:pPr>
    </w:p>
    <w:p w14:paraId="17829C7D" w14:textId="77777777" w:rsidR="00650C0B" w:rsidRPr="00F5509B" w:rsidRDefault="00650C0B" w:rsidP="00650C0B">
      <w:pPr>
        <w:pStyle w:val="berschrift1"/>
        <w:numPr>
          <w:ilvl w:val="0"/>
          <w:numId w:val="11"/>
        </w:numPr>
        <w:tabs>
          <w:tab w:val="num" w:pos="502"/>
        </w:tabs>
        <w:spacing w:before="20" w:after="20"/>
        <w:rPr>
          <w:color w:val="000000" w:themeColor="text1"/>
          <w:sz w:val="20"/>
        </w:rPr>
      </w:pPr>
      <w:bookmarkStart w:id="20" w:name="_Toc216960007"/>
      <w:r w:rsidRPr="00F5509B">
        <w:rPr>
          <w:color w:val="000000" w:themeColor="text1"/>
          <w:sz w:val="20"/>
        </w:rPr>
        <w:t>Hinweis zu Finanzplan und Budget</w:t>
      </w:r>
      <w:bookmarkEnd w:id="20"/>
      <w:r w:rsidRPr="00F5509B">
        <w:rPr>
          <w:color w:val="000000" w:themeColor="text1"/>
          <w:sz w:val="20"/>
        </w:rPr>
        <w:fldChar w:fldCharType="begin"/>
      </w:r>
      <w:r w:rsidRPr="00F5509B">
        <w:rPr>
          <w:color w:val="000000" w:themeColor="text1"/>
          <w:sz w:val="20"/>
        </w:rPr>
        <w:instrText xml:space="preserve"> </w:instrText>
      </w:r>
      <w:r w:rsidRPr="00F5509B">
        <w:rPr>
          <w:color w:val="000000" w:themeColor="text1"/>
          <w:sz w:val="20"/>
        </w:rPr>
        <w:fldChar w:fldCharType="end"/>
      </w:r>
    </w:p>
    <w:p w14:paraId="08BA2155" w14:textId="77777777" w:rsidR="00650C0B" w:rsidRPr="00F5509B" w:rsidRDefault="00650C0B" w:rsidP="00650C0B">
      <w:pPr>
        <w:pStyle w:val="Kopfzeile"/>
        <w:tabs>
          <w:tab w:val="clear" w:pos="9072"/>
          <w:tab w:val="num" w:pos="426"/>
          <w:tab w:val="left" w:pos="5387"/>
        </w:tabs>
        <w:spacing w:before="20" w:after="20" w:line="240" w:lineRule="atLeast"/>
        <w:ind w:left="426" w:hanging="426"/>
        <w:rPr>
          <w:color w:val="000000" w:themeColor="text1"/>
          <w:sz w:val="20"/>
        </w:rPr>
      </w:pPr>
    </w:p>
    <w:p w14:paraId="22728F10" w14:textId="4425B70D" w:rsidR="00F5509B" w:rsidRPr="006F1322" w:rsidRDefault="00F5509B" w:rsidP="00E63E4A">
      <w:pPr>
        <w:jc w:val="both"/>
      </w:pPr>
      <w:r w:rsidRPr="006F1322">
        <w:t xml:space="preserve">Die Kosten sind wie folgt </w:t>
      </w:r>
      <w:r w:rsidRPr="006F1322">
        <w:rPr>
          <w:iCs/>
          <w:lang w:val="de-DE"/>
        </w:rPr>
        <w:t xml:space="preserve">im Budget Investitionsplanung </w:t>
      </w:r>
      <w:r w:rsidRPr="006F1322">
        <w:t xml:space="preserve">unter den Nummern 4600.501000.IR00386 (Strassensanierung) und 4910.503000.IR00386 (Kanal) für die Jahre 2022 bis 2028 </w:t>
      </w:r>
      <w:bookmarkStart w:id="21" w:name="_Hlk221204707"/>
      <w:r w:rsidR="00536BF9">
        <w:t xml:space="preserve">indikativ </w:t>
      </w:r>
      <w:bookmarkEnd w:id="21"/>
      <w:r w:rsidRPr="006F1322">
        <w:t>enthalten.</w:t>
      </w:r>
    </w:p>
    <w:p w14:paraId="1FE729E3" w14:textId="77777777" w:rsidR="00F5509B" w:rsidRPr="006F1322" w:rsidRDefault="00F5509B" w:rsidP="00F5509B"/>
    <w:tbl>
      <w:tblPr>
        <w:tblStyle w:val="Tabellenraster"/>
        <w:tblW w:w="5000" w:type="pct"/>
        <w:tblCellMar>
          <w:left w:w="57" w:type="dxa"/>
          <w:right w:w="57" w:type="dxa"/>
        </w:tblCellMar>
        <w:tblLook w:val="04A0" w:firstRow="1" w:lastRow="0" w:firstColumn="1" w:lastColumn="0" w:noHBand="0" w:noVBand="1"/>
      </w:tblPr>
      <w:tblGrid>
        <w:gridCol w:w="898"/>
        <w:gridCol w:w="1220"/>
        <w:gridCol w:w="1220"/>
        <w:gridCol w:w="1220"/>
        <w:gridCol w:w="1221"/>
        <w:gridCol w:w="1220"/>
        <w:gridCol w:w="1220"/>
        <w:gridCol w:w="1220"/>
        <w:gridCol w:w="1221"/>
      </w:tblGrid>
      <w:tr w:rsidR="00F5509B" w:rsidRPr="00AC4549" w14:paraId="05B95F17" w14:textId="77777777" w:rsidTr="00075D08">
        <w:trPr>
          <w:trHeight w:val="313"/>
        </w:trPr>
        <w:tc>
          <w:tcPr>
            <w:tcW w:w="750" w:type="dxa"/>
          </w:tcPr>
          <w:p w14:paraId="023EB17A" w14:textId="77777777" w:rsidR="00F5509B" w:rsidRPr="00AC4549" w:rsidRDefault="00F5509B" w:rsidP="00A815D9">
            <w:pPr>
              <w:rPr>
                <w:color w:val="000000" w:themeColor="text1"/>
                <w:sz w:val="12"/>
                <w:szCs w:val="12"/>
              </w:rPr>
            </w:pPr>
          </w:p>
        </w:tc>
        <w:tc>
          <w:tcPr>
            <w:tcW w:w="1018" w:type="dxa"/>
            <w:hideMark/>
          </w:tcPr>
          <w:p w14:paraId="3A2B37CA" w14:textId="77777777" w:rsidR="00F5509B" w:rsidRPr="00AC4549" w:rsidRDefault="00F5509B" w:rsidP="00A815D9">
            <w:pPr>
              <w:jc w:val="right"/>
              <w:rPr>
                <w:color w:val="000000" w:themeColor="text1"/>
                <w:sz w:val="12"/>
                <w:szCs w:val="12"/>
              </w:rPr>
            </w:pPr>
            <w:r w:rsidRPr="00AC4549">
              <w:rPr>
                <w:color w:val="000000" w:themeColor="text1"/>
                <w:sz w:val="12"/>
                <w:szCs w:val="12"/>
              </w:rPr>
              <w:t>2022</w:t>
            </w:r>
          </w:p>
          <w:p w14:paraId="27080924" w14:textId="77777777" w:rsidR="00F5509B" w:rsidRPr="00AC4549" w:rsidRDefault="00F5509B" w:rsidP="00A815D9">
            <w:pPr>
              <w:spacing w:after="120" w:line="120" w:lineRule="exact"/>
              <w:jc w:val="right"/>
              <w:rPr>
                <w:color w:val="000000" w:themeColor="text1"/>
                <w:sz w:val="12"/>
                <w:szCs w:val="12"/>
              </w:rPr>
            </w:pPr>
            <w:r w:rsidRPr="00AC4549">
              <w:rPr>
                <w:color w:val="000000" w:themeColor="text1"/>
                <w:sz w:val="12"/>
                <w:szCs w:val="12"/>
              </w:rPr>
              <w:t>in Franken</w:t>
            </w:r>
          </w:p>
        </w:tc>
        <w:tc>
          <w:tcPr>
            <w:tcW w:w="1018" w:type="dxa"/>
            <w:hideMark/>
          </w:tcPr>
          <w:p w14:paraId="7A5382DD" w14:textId="77777777" w:rsidR="00F5509B" w:rsidRPr="00AC4549" w:rsidRDefault="00F5509B" w:rsidP="00A815D9">
            <w:pPr>
              <w:jc w:val="right"/>
              <w:rPr>
                <w:color w:val="000000" w:themeColor="text1"/>
                <w:sz w:val="12"/>
                <w:szCs w:val="12"/>
              </w:rPr>
            </w:pPr>
            <w:r w:rsidRPr="00AC4549">
              <w:rPr>
                <w:color w:val="000000" w:themeColor="text1"/>
                <w:sz w:val="12"/>
                <w:szCs w:val="12"/>
              </w:rPr>
              <w:t>2023</w:t>
            </w:r>
          </w:p>
          <w:p w14:paraId="70D061DA"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8" w:type="dxa"/>
          </w:tcPr>
          <w:p w14:paraId="0546D4EC" w14:textId="77777777" w:rsidR="00F5509B" w:rsidRPr="00AC4549" w:rsidRDefault="00F5509B" w:rsidP="00A815D9">
            <w:pPr>
              <w:jc w:val="right"/>
              <w:rPr>
                <w:color w:val="000000" w:themeColor="text1"/>
                <w:sz w:val="12"/>
                <w:szCs w:val="12"/>
              </w:rPr>
            </w:pPr>
            <w:r w:rsidRPr="00AC4549">
              <w:rPr>
                <w:color w:val="000000" w:themeColor="text1"/>
                <w:sz w:val="12"/>
                <w:szCs w:val="12"/>
              </w:rPr>
              <w:t>2024</w:t>
            </w:r>
          </w:p>
          <w:p w14:paraId="0963046E"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9" w:type="dxa"/>
          </w:tcPr>
          <w:p w14:paraId="36ADA742" w14:textId="77777777" w:rsidR="00F5509B" w:rsidRPr="00AC4549" w:rsidRDefault="00F5509B" w:rsidP="00A815D9">
            <w:pPr>
              <w:jc w:val="right"/>
              <w:rPr>
                <w:color w:val="000000" w:themeColor="text1"/>
                <w:sz w:val="12"/>
                <w:szCs w:val="12"/>
              </w:rPr>
            </w:pPr>
            <w:r w:rsidRPr="00AC4549">
              <w:rPr>
                <w:color w:val="000000" w:themeColor="text1"/>
                <w:sz w:val="12"/>
                <w:szCs w:val="12"/>
              </w:rPr>
              <w:t>2025</w:t>
            </w:r>
          </w:p>
          <w:p w14:paraId="3EF66AC4"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8" w:type="dxa"/>
          </w:tcPr>
          <w:p w14:paraId="0E6AA83D" w14:textId="77777777" w:rsidR="00F5509B" w:rsidRPr="00AC4549" w:rsidRDefault="00F5509B" w:rsidP="00A815D9">
            <w:pPr>
              <w:jc w:val="right"/>
              <w:rPr>
                <w:color w:val="000000" w:themeColor="text1"/>
                <w:sz w:val="12"/>
                <w:szCs w:val="12"/>
              </w:rPr>
            </w:pPr>
            <w:r w:rsidRPr="00AC4549">
              <w:rPr>
                <w:color w:val="000000" w:themeColor="text1"/>
                <w:sz w:val="12"/>
                <w:szCs w:val="12"/>
              </w:rPr>
              <w:t>2026</w:t>
            </w:r>
          </w:p>
          <w:p w14:paraId="2CC4E721"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8" w:type="dxa"/>
          </w:tcPr>
          <w:p w14:paraId="18E3B4F5" w14:textId="77777777" w:rsidR="00F5509B" w:rsidRPr="00AC4549" w:rsidRDefault="00F5509B" w:rsidP="00A815D9">
            <w:pPr>
              <w:jc w:val="right"/>
              <w:rPr>
                <w:color w:val="000000" w:themeColor="text1"/>
                <w:sz w:val="12"/>
                <w:szCs w:val="12"/>
              </w:rPr>
            </w:pPr>
            <w:r w:rsidRPr="00AC4549">
              <w:rPr>
                <w:color w:val="000000" w:themeColor="text1"/>
                <w:sz w:val="12"/>
                <w:szCs w:val="12"/>
              </w:rPr>
              <w:t>2027</w:t>
            </w:r>
          </w:p>
          <w:p w14:paraId="72A1D7EB"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8" w:type="dxa"/>
          </w:tcPr>
          <w:p w14:paraId="45E5460F" w14:textId="77777777" w:rsidR="00F5509B" w:rsidRPr="00AC4549" w:rsidRDefault="00F5509B" w:rsidP="00A815D9">
            <w:pPr>
              <w:jc w:val="right"/>
              <w:rPr>
                <w:color w:val="000000" w:themeColor="text1"/>
                <w:sz w:val="12"/>
                <w:szCs w:val="12"/>
              </w:rPr>
            </w:pPr>
            <w:r w:rsidRPr="00AC4549">
              <w:rPr>
                <w:color w:val="000000" w:themeColor="text1"/>
                <w:sz w:val="12"/>
                <w:szCs w:val="12"/>
              </w:rPr>
              <w:t>2028</w:t>
            </w:r>
          </w:p>
          <w:p w14:paraId="07BD98AD"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c>
          <w:tcPr>
            <w:tcW w:w="1019" w:type="dxa"/>
          </w:tcPr>
          <w:p w14:paraId="0F96D58E" w14:textId="77777777" w:rsidR="00F5509B" w:rsidRPr="00AC4549" w:rsidRDefault="00F5509B" w:rsidP="00A815D9">
            <w:pPr>
              <w:jc w:val="right"/>
              <w:rPr>
                <w:color w:val="000000" w:themeColor="text1"/>
                <w:sz w:val="12"/>
                <w:szCs w:val="12"/>
              </w:rPr>
            </w:pPr>
            <w:r w:rsidRPr="00AC4549">
              <w:rPr>
                <w:color w:val="000000" w:themeColor="text1"/>
                <w:sz w:val="12"/>
                <w:szCs w:val="12"/>
              </w:rPr>
              <w:t xml:space="preserve">Total </w:t>
            </w:r>
          </w:p>
          <w:p w14:paraId="288B5E9C" w14:textId="77777777" w:rsidR="00F5509B" w:rsidRPr="00AC4549" w:rsidRDefault="00F5509B" w:rsidP="00A815D9">
            <w:pPr>
              <w:spacing w:line="120" w:lineRule="exact"/>
              <w:jc w:val="right"/>
              <w:rPr>
                <w:color w:val="000000" w:themeColor="text1"/>
                <w:sz w:val="12"/>
                <w:szCs w:val="12"/>
              </w:rPr>
            </w:pPr>
            <w:r w:rsidRPr="00AC4549">
              <w:rPr>
                <w:color w:val="000000" w:themeColor="text1"/>
                <w:sz w:val="12"/>
                <w:szCs w:val="12"/>
              </w:rPr>
              <w:t>in Franken</w:t>
            </w:r>
          </w:p>
        </w:tc>
      </w:tr>
      <w:tr w:rsidR="00F5509B" w:rsidRPr="00AC4549" w14:paraId="3CE175D2" w14:textId="77777777" w:rsidTr="00075D08">
        <w:trPr>
          <w:trHeight w:val="313"/>
        </w:trPr>
        <w:tc>
          <w:tcPr>
            <w:tcW w:w="750" w:type="dxa"/>
          </w:tcPr>
          <w:p w14:paraId="3381B5B8" w14:textId="77777777" w:rsidR="00F5509B" w:rsidRPr="00AC4549" w:rsidRDefault="00F5509B" w:rsidP="00A815D9">
            <w:pPr>
              <w:rPr>
                <w:color w:val="000000" w:themeColor="text1"/>
                <w:sz w:val="12"/>
                <w:szCs w:val="12"/>
              </w:rPr>
            </w:pPr>
            <w:r w:rsidRPr="00AC4549">
              <w:rPr>
                <w:color w:val="000000" w:themeColor="text1"/>
                <w:sz w:val="12"/>
                <w:szCs w:val="12"/>
              </w:rPr>
              <w:t>Strasse (IR00386)</w:t>
            </w:r>
          </w:p>
        </w:tc>
        <w:tc>
          <w:tcPr>
            <w:tcW w:w="1018" w:type="dxa"/>
          </w:tcPr>
          <w:p w14:paraId="12252ECF"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3781824F"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7E70D2A2" w14:textId="77777777" w:rsidR="00F5509B" w:rsidRPr="00AC4549" w:rsidRDefault="00F5509B" w:rsidP="00A815D9">
            <w:pPr>
              <w:jc w:val="right"/>
              <w:rPr>
                <w:color w:val="000000" w:themeColor="text1"/>
                <w:sz w:val="12"/>
                <w:szCs w:val="12"/>
              </w:rPr>
            </w:pPr>
            <w:r w:rsidRPr="00AC4549">
              <w:rPr>
                <w:color w:val="000000" w:themeColor="text1"/>
                <w:sz w:val="12"/>
                <w:szCs w:val="12"/>
              </w:rPr>
              <w:t>100'000.00</w:t>
            </w:r>
          </w:p>
        </w:tc>
        <w:tc>
          <w:tcPr>
            <w:tcW w:w="1019" w:type="dxa"/>
          </w:tcPr>
          <w:p w14:paraId="494D8B0F"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3EDCA22E"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31468F7C" w14:textId="77777777" w:rsidR="00F5509B" w:rsidRPr="00AC4549" w:rsidRDefault="00F5509B" w:rsidP="00A815D9">
            <w:pPr>
              <w:jc w:val="right"/>
              <w:rPr>
                <w:color w:val="000000" w:themeColor="text1"/>
                <w:sz w:val="12"/>
                <w:szCs w:val="12"/>
              </w:rPr>
            </w:pPr>
            <w:r w:rsidRPr="00AC4549">
              <w:rPr>
                <w:color w:val="000000" w:themeColor="text1"/>
                <w:sz w:val="12"/>
                <w:szCs w:val="12"/>
              </w:rPr>
              <w:t>1'550'000.00</w:t>
            </w:r>
          </w:p>
        </w:tc>
        <w:tc>
          <w:tcPr>
            <w:tcW w:w="1018" w:type="dxa"/>
          </w:tcPr>
          <w:p w14:paraId="7AFB5A8A" w14:textId="77777777" w:rsidR="00F5509B" w:rsidRPr="00AC4549" w:rsidRDefault="00F5509B" w:rsidP="00A815D9">
            <w:pPr>
              <w:jc w:val="right"/>
              <w:rPr>
                <w:color w:val="000000" w:themeColor="text1"/>
                <w:sz w:val="12"/>
                <w:szCs w:val="12"/>
              </w:rPr>
            </w:pPr>
            <w:r w:rsidRPr="00AC4549">
              <w:rPr>
                <w:color w:val="000000" w:themeColor="text1"/>
                <w:sz w:val="12"/>
                <w:szCs w:val="12"/>
              </w:rPr>
              <w:t>850'000.00</w:t>
            </w:r>
          </w:p>
        </w:tc>
        <w:tc>
          <w:tcPr>
            <w:tcW w:w="1019" w:type="dxa"/>
          </w:tcPr>
          <w:p w14:paraId="17CD5FD0" w14:textId="77777777" w:rsidR="00F5509B" w:rsidRPr="00AC4549" w:rsidRDefault="00F5509B" w:rsidP="00A815D9">
            <w:pPr>
              <w:jc w:val="right"/>
              <w:rPr>
                <w:color w:val="000000" w:themeColor="text1"/>
                <w:sz w:val="12"/>
                <w:szCs w:val="12"/>
              </w:rPr>
            </w:pPr>
            <w:r w:rsidRPr="00AC4549">
              <w:rPr>
                <w:color w:val="000000" w:themeColor="text1"/>
                <w:sz w:val="12"/>
                <w:szCs w:val="12"/>
              </w:rPr>
              <w:t>2'700'000.00</w:t>
            </w:r>
          </w:p>
        </w:tc>
      </w:tr>
      <w:tr w:rsidR="00F5509B" w:rsidRPr="00AC4549" w14:paraId="49EC6272" w14:textId="77777777" w:rsidTr="00075D08">
        <w:trPr>
          <w:trHeight w:val="313"/>
        </w:trPr>
        <w:tc>
          <w:tcPr>
            <w:tcW w:w="750" w:type="dxa"/>
          </w:tcPr>
          <w:p w14:paraId="3071C92A" w14:textId="77777777" w:rsidR="00F5509B" w:rsidRPr="00AC4549" w:rsidRDefault="00F5509B" w:rsidP="00A815D9">
            <w:pPr>
              <w:rPr>
                <w:color w:val="000000" w:themeColor="text1"/>
                <w:sz w:val="12"/>
                <w:szCs w:val="12"/>
              </w:rPr>
            </w:pPr>
            <w:r w:rsidRPr="00AC4549">
              <w:rPr>
                <w:color w:val="000000" w:themeColor="text1"/>
                <w:sz w:val="12"/>
                <w:szCs w:val="12"/>
              </w:rPr>
              <w:t>Kanal</w:t>
            </w:r>
          </w:p>
          <w:p w14:paraId="183F1BDD" w14:textId="77777777" w:rsidR="00F5509B" w:rsidRPr="00AC4549" w:rsidRDefault="00F5509B" w:rsidP="00A815D9">
            <w:pPr>
              <w:rPr>
                <w:color w:val="000000" w:themeColor="text1"/>
                <w:sz w:val="12"/>
                <w:szCs w:val="12"/>
              </w:rPr>
            </w:pPr>
            <w:r w:rsidRPr="00AC4549">
              <w:rPr>
                <w:color w:val="000000" w:themeColor="text1"/>
                <w:sz w:val="12"/>
                <w:szCs w:val="12"/>
              </w:rPr>
              <w:t>(IR00386)</w:t>
            </w:r>
          </w:p>
        </w:tc>
        <w:tc>
          <w:tcPr>
            <w:tcW w:w="1018" w:type="dxa"/>
          </w:tcPr>
          <w:p w14:paraId="481CAB53"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0EE57848"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14440F91" w14:textId="77777777" w:rsidR="00F5509B" w:rsidRPr="00AC4549" w:rsidRDefault="00F5509B" w:rsidP="00A815D9">
            <w:pPr>
              <w:jc w:val="right"/>
              <w:rPr>
                <w:color w:val="000000" w:themeColor="text1"/>
                <w:sz w:val="12"/>
                <w:szCs w:val="12"/>
              </w:rPr>
            </w:pPr>
            <w:r w:rsidRPr="00AC4549">
              <w:rPr>
                <w:color w:val="000000" w:themeColor="text1"/>
                <w:sz w:val="12"/>
                <w:szCs w:val="12"/>
              </w:rPr>
              <w:t>25'000.00</w:t>
            </w:r>
          </w:p>
        </w:tc>
        <w:tc>
          <w:tcPr>
            <w:tcW w:w="1019" w:type="dxa"/>
          </w:tcPr>
          <w:p w14:paraId="1215E400"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6CD8A1EC" w14:textId="77777777" w:rsidR="00F5509B" w:rsidRPr="00AC4549" w:rsidRDefault="00F5509B" w:rsidP="00A815D9">
            <w:pPr>
              <w:jc w:val="right"/>
              <w:rPr>
                <w:color w:val="000000" w:themeColor="text1"/>
                <w:sz w:val="12"/>
                <w:szCs w:val="12"/>
              </w:rPr>
            </w:pPr>
            <w:r w:rsidRPr="00AC4549">
              <w:rPr>
                <w:color w:val="000000" w:themeColor="text1"/>
                <w:sz w:val="12"/>
                <w:szCs w:val="12"/>
              </w:rPr>
              <w:t>50'000.00</w:t>
            </w:r>
          </w:p>
        </w:tc>
        <w:tc>
          <w:tcPr>
            <w:tcW w:w="1018" w:type="dxa"/>
          </w:tcPr>
          <w:p w14:paraId="4DC8D757" w14:textId="77777777" w:rsidR="00F5509B" w:rsidRPr="00AC4549" w:rsidRDefault="00F5509B" w:rsidP="00A815D9">
            <w:pPr>
              <w:jc w:val="right"/>
              <w:rPr>
                <w:color w:val="000000" w:themeColor="text1"/>
                <w:sz w:val="12"/>
                <w:szCs w:val="12"/>
              </w:rPr>
            </w:pPr>
            <w:r w:rsidRPr="00AC4549">
              <w:rPr>
                <w:color w:val="000000" w:themeColor="text1"/>
                <w:sz w:val="12"/>
                <w:szCs w:val="12"/>
              </w:rPr>
              <w:t>1'150'000.00</w:t>
            </w:r>
          </w:p>
        </w:tc>
        <w:tc>
          <w:tcPr>
            <w:tcW w:w="1018" w:type="dxa"/>
          </w:tcPr>
          <w:p w14:paraId="2CFA0125" w14:textId="77777777" w:rsidR="00F5509B" w:rsidRPr="00AC4549" w:rsidRDefault="00F5509B" w:rsidP="00A815D9">
            <w:pPr>
              <w:jc w:val="right"/>
              <w:rPr>
                <w:color w:val="000000" w:themeColor="text1"/>
                <w:sz w:val="12"/>
                <w:szCs w:val="12"/>
              </w:rPr>
            </w:pPr>
            <w:r w:rsidRPr="00AC4549">
              <w:rPr>
                <w:color w:val="000000" w:themeColor="text1"/>
                <w:sz w:val="12"/>
                <w:szCs w:val="12"/>
              </w:rPr>
              <w:t>400'000.00</w:t>
            </w:r>
          </w:p>
        </w:tc>
        <w:tc>
          <w:tcPr>
            <w:tcW w:w="1019" w:type="dxa"/>
          </w:tcPr>
          <w:p w14:paraId="0E0AA86F" w14:textId="77777777" w:rsidR="00F5509B" w:rsidRPr="00AC4549" w:rsidRDefault="00F5509B" w:rsidP="00A815D9">
            <w:pPr>
              <w:jc w:val="right"/>
              <w:rPr>
                <w:color w:val="000000" w:themeColor="text1"/>
                <w:sz w:val="12"/>
                <w:szCs w:val="12"/>
              </w:rPr>
            </w:pPr>
            <w:r w:rsidRPr="00AC4549">
              <w:rPr>
                <w:color w:val="000000" w:themeColor="text1"/>
                <w:sz w:val="12"/>
                <w:szCs w:val="12"/>
              </w:rPr>
              <w:t>1'775'000.00</w:t>
            </w:r>
          </w:p>
        </w:tc>
      </w:tr>
      <w:tr w:rsidR="00F5509B" w:rsidRPr="00AC4549" w14:paraId="57F0FAA6" w14:textId="77777777" w:rsidTr="00075D08">
        <w:trPr>
          <w:trHeight w:val="294"/>
        </w:trPr>
        <w:tc>
          <w:tcPr>
            <w:tcW w:w="750" w:type="dxa"/>
            <w:hideMark/>
          </w:tcPr>
          <w:p w14:paraId="0C898B21" w14:textId="77777777" w:rsidR="00F5509B" w:rsidRPr="00AC4549" w:rsidRDefault="00F5509B" w:rsidP="00A815D9">
            <w:pPr>
              <w:rPr>
                <w:color w:val="000000" w:themeColor="text1"/>
                <w:sz w:val="12"/>
                <w:szCs w:val="12"/>
              </w:rPr>
            </w:pPr>
            <w:r w:rsidRPr="00AC4549">
              <w:rPr>
                <w:color w:val="000000" w:themeColor="text1"/>
                <w:sz w:val="12"/>
                <w:szCs w:val="12"/>
              </w:rPr>
              <w:t>Total</w:t>
            </w:r>
          </w:p>
          <w:p w14:paraId="13AB310E" w14:textId="77777777" w:rsidR="00F5509B" w:rsidRPr="00AC4549" w:rsidRDefault="00F5509B" w:rsidP="00A815D9">
            <w:pPr>
              <w:rPr>
                <w:color w:val="000000" w:themeColor="text1"/>
                <w:sz w:val="12"/>
                <w:szCs w:val="12"/>
              </w:rPr>
            </w:pPr>
          </w:p>
        </w:tc>
        <w:tc>
          <w:tcPr>
            <w:tcW w:w="1018" w:type="dxa"/>
            <w:hideMark/>
          </w:tcPr>
          <w:p w14:paraId="2985A52D" w14:textId="77777777" w:rsidR="00F5509B" w:rsidRPr="00AC4549" w:rsidRDefault="00F5509B" w:rsidP="00A815D9">
            <w:pPr>
              <w:jc w:val="right"/>
              <w:rPr>
                <w:color w:val="000000" w:themeColor="text1"/>
                <w:sz w:val="12"/>
                <w:szCs w:val="12"/>
              </w:rPr>
            </w:pPr>
            <w:r w:rsidRPr="00AC4549">
              <w:rPr>
                <w:color w:val="000000" w:themeColor="text1"/>
                <w:sz w:val="12"/>
                <w:szCs w:val="12"/>
              </w:rPr>
              <w:t>100'000.00</w:t>
            </w:r>
          </w:p>
        </w:tc>
        <w:tc>
          <w:tcPr>
            <w:tcW w:w="1018" w:type="dxa"/>
            <w:hideMark/>
          </w:tcPr>
          <w:p w14:paraId="071E86F1" w14:textId="77777777" w:rsidR="00F5509B" w:rsidRPr="00AC4549" w:rsidRDefault="00F5509B" w:rsidP="00A815D9">
            <w:pPr>
              <w:jc w:val="right"/>
              <w:rPr>
                <w:color w:val="000000" w:themeColor="text1"/>
                <w:sz w:val="12"/>
                <w:szCs w:val="12"/>
              </w:rPr>
            </w:pPr>
            <w:r w:rsidRPr="00AC4549">
              <w:rPr>
                <w:color w:val="000000" w:themeColor="text1"/>
                <w:sz w:val="12"/>
                <w:szCs w:val="12"/>
              </w:rPr>
              <w:t>100'000.00</w:t>
            </w:r>
          </w:p>
        </w:tc>
        <w:tc>
          <w:tcPr>
            <w:tcW w:w="1018" w:type="dxa"/>
          </w:tcPr>
          <w:p w14:paraId="392B8BFD" w14:textId="77777777" w:rsidR="00F5509B" w:rsidRPr="00AC4549" w:rsidRDefault="00F5509B" w:rsidP="00A815D9">
            <w:pPr>
              <w:jc w:val="right"/>
              <w:rPr>
                <w:color w:val="000000" w:themeColor="text1"/>
                <w:sz w:val="12"/>
                <w:szCs w:val="12"/>
              </w:rPr>
            </w:pPr>
            <w:r w:rsidRPr="00AC4549">
              <w:rPr>
                <w:color w:val="000000" w:themeColor="text1"/>
                <w:sz w:val="12"/>
                <w:szCs w:val="12"/>
              </w:rPr>
              <w:t>125'000.00</w:t>
            </w:r>
          </w:p>
        </w:tc>
        <w:tc>
          <w:tcPr>
            <w:tcW w:w="1019" w:type="dxa"/>
          </w:tcPr>
          <w:p w14:paraId="56A64AD7" w14:textId="77777777" w:rsidR="00F5509B" w:rsidRPr="00AC4549" w:rsidRDefault="00F5509B" w:rsidP="00A815D9">
            <w:pPr>
              <w:jc w:val="right"/>
              <w:rPr>
                <w:color w:val="000000" w:themeColor="text1"/>
                <w:sz w:val="12"/>
                <w:szCs w:val="12"/>
              </w:rPr>
            </w:pPr>
            <w:r w:rsidRPr="00AC4549">
              <w:rPr>
                <w:color w:val="000000" w:themeColor="text1"/>
                <w:sz w:val="12"/>
                <w:szCs w:val="12"/>
              </w:rPr>
              <w:t>100'000.00</w:t>
            </w:r>
          </w:p>
        </w:tc>
        <w:tc>
          <w:tcPr>
            <w:tcW w:w="1018" w:type="dxa"/>
          </w:tcPr>
          <w:p w14:paraId="44920374" w14:textId="77777777" w:rsidR="00F5509B" w:rsidRPr="00AC4549" w:rsidRDefault="00F5509B" w:rsidP="00A815D9">
            <w:pPr>
              <w:jc w:val="right"/>
              <w:rPr>
                <w:color w:val="000000" w:themeColor="text1"/>
                <w:sz w:val="12"/>
                <w:szCs w:val="12"/>
              </w:rPr>
            </w:pPr>
            <w:r w:rsidRPr="00AC4549">
              <w:rPr>
                <w:color w:val="000000" w:themeColor="text1"/>
                <w:sz w:val="12"/>
                <w:szCs w:val="12"/>
              </w:rPr>
              <w:t>100'000.00</w:t>
            </w:r>
          </w:p>
        </w:tc>
        <w:tc>
          <w:tcPr>
            <w:tcW w:w="1018" w:type="dxa"/>
          </w:tcPr>
          <w:p w14:paraId="309B61D1" w14:textId="77777777" w:rsidR="00F5509B" w:rsidRPr="00AC4549" w:rsidRDefault="00F5509B" w:rsidP="00A815D9">
            <w:pPr>
              <w:jc w:val="right"/>
              <w:rPr>
                <w:color w:val="000000" w:themeColor="text1"/>
                <w:sz w:val="12"/>
                <w:szCs w:val="12"/>
              </w:rPr>
            </w:pPr>
            <w:r w:rsidRPr="00AC4549">
              <w:rPr>
                <w:color w:val="000000" w:themeColor="text1"/>
                <w:sz w:val="12"/>
                <w:szCs w:val="12"/>
              </w:rPr>
              <w:t>2'700'000.00</w:t>
            </w:r>
          </w:p>
        </w:tc>
        <w:tc>
          <w:tcPr>
            <w:tcW w:w="1018" w:type="dxa"/>
          </w:tcPr>
          <w:p w14:paraId="54045F3F" w14:textId="77777777" w:rsidR="00F5509B" w:rsidRPr="00AC4549" w:rsidRDefault="00F5509B" w:rsidP="00A815D9">
            <w:pPr>
              <w:jc w:val="right"/>
              <w:rPr>
                <w:color w:val="000000" w:themeColor="text1"/>
                <w:sz w:val="12"/>
                <w:szCs w:val="12"/>
              </w:rPr>
            </w:pPr>
            <w:r w:rsidRPr="00AC4549">
              <w:rPr>
                <w:color w:val="000000" w:themeColor="text1"/>
                <w:sz w:val="12"/>
                <w:szCs w:val="12"/>
              </w:rPr>
              <w:t>1'250'000.00</w:t>
            </w:r>
          </w:p>
        </w:tc>
        <w:tc>
          <w:tcPr>
            <w:tcW w:w="1019" w:type="dxa"/>
            <w:hideMark/>
          </w:tcPr>
          <w:p w14:paraId="46C6E94D" w14:textId="77777777" w:rsidR="00F5509B" w:rsidRPr="00AC4549" w:rsidRDefault="00F5509B" w:rsidP="00A815D9">
            <w:pPr>
              <w:jc w:val="right"/>
              <w:rPr>
                <w:color w:val="000000" w:themeColor="text1"/>
                <w:sz w:val="12"/>
                <w:szCs w:val="12"/>
              </w:rPr>
            </w:pPr>
            <w:r w:rsidRPr="00AC4549">
              <w:rPr>
                <w:color w:val="000000" w:themeColor="text1"/>
                <w:sz w:val="12"/>
                <w:szCs w:val="12"/>
              </w:rPr>
              <w:t>4'475'000.00</w:t>
            </w:r>
          </w:p>
        </w:tc>
      </w:tr>
    </w:tbl>
    <w:p w14:paraId="2D6B4C49" w14:textId="77777777" w:rsidR="00F5509B" w:rsidRPr="00F5509B" w:rsidRDefault="00F5509B" w:rsidP="00650C0B">
      <w:pPr>
        <w:spacing w:line="240" w:lineRule="exact"/>
        <w:jc w:val="both"/>
        <w:rPr>
          <w:color w:val="000000" w:themeColor="text1"/>
        </w:rPr>
      </w:pPr>
    </w:p>
    <w:p w14:paraId="76E977A4" w14:textId="77777777" w:rsidR="00650C0B" w:rsidRPr="00F5509B" w:rsidRDefault="00650C0B" w:rsidP="00650C0B">
      <w:pPr>
        <w:pStyle w:val="berschrift1"/>
        <w:numPr>
          <w:ilvl w:val="0"/>
          <w:numId w:val="11"/>
        </w:numPr>
        <w:tabs>
          <w:tab w:val="num" w:pos="502"/>
        </w:tabs>
        <w:spacing w:before="20" w:after="20"/>
        <w:ind w:left="426" w:hanging="426"/>
        <w:rPr>
          <w:color w:val="000000" w:themeColor="text1"/>
          <w:sz w:val="20"/>
        </w:rPr>
      </w:pPr>
      <w:bookmarkStart w:id="22" w:name="_Toc216960008"/>
      <w:r w:rsidRPr="00F5509B">
        <w:rPr>
          <w:color w:val="000000" w:themeColor="text1"/>
          <w:sz w:val="20"/>
        </w:rPr>
        <w:t>Dringlichkeit</w:t>
      </w:r>
      <w:bookmarkEnd w:id="22"/>
      <w:r w:rsidRPr="00F5509B">
        <w:rPr>
          <w:color w:val="000000" w:themeColor="text1"/>
          <w:sz w:val="20"/>
        </w:rPr>
        <w:fldChar w:fldCharType="begin"/>
      </w:r>
      <w:r w:rsidRPr="00F5509B">
        <w:rPr>
          <w:color w:val="000000" w:themeColor="text1"/>
          <w:sz w:val="20"/>
        </w:rPr>
        <w:instrText xml:space="preserve"> </w:instrText>
      </w:r>
      <w:r w:rsidRPr="00F5509B">
        <w:rPr>
          <w:color w:val="000000" w:themeColor="text1"/>
          <w:sz w:val="20"/>
        </w:rPr>
        <w:fldChar w:fldCharType="end"/>
      </w:r>
    </w:p>
    <w:p w14:paraId="759FBA19" w14:textId="77777777" w:rsidR="00650C0B" w:rsidRPr="00F5509B" w:rsidRDefault="00650C0B" w:rsidP="00650C0B">
      <w:pPr>
        <w:pStyle w:val="Kopfzeile"/>
        <w:tabs>
          <w:tab w:val="clear" w:pos="9072"/>
          <w:tab w:val="num" w:pos="426"/>
          <w:tab w:val="left" w:pos="5387"/>
        </w:tabs>
        <w:spacing w:before="20" w:after="20" w:line="240" w:lineRule="atLeast"/>
        <w:ind w:left="426" w:hanging="426"/>
        <w:rPr>
          <w:color w:val="000000" w:themeColor="text1"/>
          <w:sz w:val="20"/>
        </w:rPr>
      </w:pPr>
    </w:p>
    <w:p w14:paraId="36F95A7A" w14:textId="07B406FE" w:rsidR="00F5509B" w:rsidRPr="00F5509B" w:rsidRDefault="00650C0B" w:rsidP="00E63E4A">
      <w:pPr>
        <w:autoSpaceDE w:val="0"/>
        <w:autoSpaceDN w:val="0"/>
        <w:adjustRightInd w:val="0"/>
        <w:spacing w:line="240" w:lineRule="auto"/>
        <w:jc w:val="both"/>
        <w:rPr>
          <w:color w:val="000000" w:themeColor="text1"/>
          <w:lang w:eastAsia="de-CH"/>
        </w:rPr>
      </w:pPr>
      <w:r w:rsidRPr="00F5509B">
        <w:rPr>
          <w:color w:val="000000" w:themeColor="text1"/>
          <w:lang w:eastAsia="de-CH"/>
        </w:rPr>
        <w:t xml:space="preserve">Der Strassenoberbau der </w:t>
      </w:r>
      <w:r w:rsidR="00F5509B" w:rsidRPr="00F5509B">
        <w:rPr>
          <w:color w:val="000000" w:themeColor="text1"/>
          <w:lang w:eastAsia="de-CH"/>
        </w:rPr>
        <w:t>Wil</w:t>
      </w:r>
      <w:r w:rsidRPr="00F5509B">
        <w:rPr>
          <w:color w:val="000000" w:themeColor="text1"/>
          <w:lang w:eastAsia="de-CH"/>
        </w:rPr>
        <w:t xml:space="preserve">strasse, im Abschnitt </w:t>
      </w:r>
      <w:r w:rsidR="00F5509B" w:rsidRPr="00F5509B">
        <w:rPr>
          <w:color w:val="000000" w:themeColor="text1"/>
          <w:lang w:eastAsia="de-CH"/>
        </w:rPr>
        <w:t>Leepünt-</w:t>
      </w:r>
      <w:r w:rsidRPr="00F5509B">
        <w:rPr>
          <w:color w:val="000000" w:themeColor="text1"/>
          <w:lang w:eastAsia="de-CH"/>
        </w:rPr>
        <w:t xml:space="preserve"> bis </w:t>
      </w:r>
      <w:r w:rsidR="00F5509B" w:rsidRPr="00F5509B">
        <w:rPr>
          <w:color w:val="000000" w:themeColor="text1"/>
          <w:lang w:eastAsia="de-CH"/>
        </w:rPr>
        <w:t>Fällandenstrasse</w:t>
      </w:r>
      <w:r w:rsidRPr="00F5509B">
        <w:rPr>
          <w:color w:val="000000" w:themeColor="text1"/>
          <w:lang w:eastAsia="de-CH"/>
        </w:rPr>
        <w:t xml:space="preserve"> ist in einem sehr schlechten Zustand und die Strassen</w:t>
      </w:r>
      <w:r w:rsidR="00F5509B" w:rsidRPr="00F5509B">
        <w:rPr>
          <w:color w:val="000000" w:themeColor="text1"/>
          <w:lang w:eastAsia="de-CH"/>
        </w:rPr>
        <w:t>raum</w:t>
      </w:r>
      <w:r w:rsidRPr="00F5509B">
        <w:rPr>
          <w:color w:val="000000" w:themeColor="text1"/>
          <w:lang w:eastAsia="de-CH"/>
        </w:rPr>
        <w:t xml:space="preserve">gestaltung entspricht nicht mehr den gültigen Normanforderungen. Zudem weist die Abwasserinfrastruktur </w:t>
      </w:r>
      <w:r w:rsidR="00F5509B" w:rsidRPr="00F5509B">
        <w:rPr>
          <w:color w:val="000000" w:themeColor="text1"/>
          <w:lang w:eastAsia="de-CH"/>
        </w:rPr>
        <w:t xml:space="preserve">erhebliche </w:t>
      </w:r>
      <w:r w:rsidRPr="00F5509B">
        <w:rPr>
          <w:color w:val="000000" w:themeColor="text1"/>
          <w:lang w:eastAsia="de-CH"/>
        </w:rPr>
        <w:t>Mängel auf. Auch an den Werkleitungen, insbesondere jene der Glattwerke AG, sind Ausbauarbeiten für die Versorgungssicherheit notwendig.</w:t>
      </w:r>
    </w:p>
    <w:p w14:paraId="779A4940" w14:textId="77777777" w:rsidR="00F5509B" w:rsidRPr="00F5509B" w:rsidRDefault="00F5509B">
      <w:pPr>
        <w:spacing w:line="240" w:lineRule="auto"/>
        <w:rPr>
          <w:color w:val="000000" w:themeColor="text1"/>
        </w:rPr>
      </w:pPr>
      <w:r w:rsidRPr="00F5509B">
        <w:rPr>
          <w:color w:val="000000" w:themeColor="text1"/>
        </w:rPr>
        <w:br w:type="page"/>
      </w:r>
    </w:p>
    <w:p w14:paraId="3D292061" w14:textId="77777777" w:rsidR="00650C0B" w:rsidRPr="00F5509B" w:rsidRDefault="00650C0B" w:rsidP="00650C0B">
      <w:pPr>
        <w:pStyle w:val="berschrift1"/>
        <w:numPr>
          <w:ilvl w:val="0"/>
          <w:numId w:val="11"/>
        </w:numPr>
        <w:tabs>
          <w:tab w:val="num" w:pos="502"/>
        </w:tabs>
        <w:spacing w:before="20" w:after="20"/>
        <w:ind w:left="426" w:hanging="426"/>
        <w:rPr>
          <w:color w:val="000000" w:themeColor="text1"/>
          <w:sz w:val="20"/>
        </w:rPr>
      </w:pPr>
      <w:bookmarkStart w:id="23" w:name="_Toc216960009"/>
      <w:r w:rsidRPr="00F5509B">
        <w:rPr>
          <w:color w:val="000000" w:themeColor="text1"/>
          <w:sz w:val="20"/>
        </w:rPr>
        <w:lastRenderedPageBreak/>
        <w:t>Ablauforganisation und Kompetenzen bei Projekten</w:t>
      </w:r>
      <w:bookmarkEnd w:id="23"/>
      <w:r w:rsidRPr="00F5509B">
        <w:rPr>
          <w:color w:val="000000" w:themeColor="text1"/>
          <w:sz w:val="20"/>
        </w:rPr>
        <w:fldChar w:fldCharType="begin"/>
      </w:r>
      <w:r w:rsidRPr="00F5509B">
        <w:rPr>
          <w:color w:val="000000" w:themeColor="text1"/>
          <w:sz w:val="20"/>
        </w:rPr>
        <w:instrText xml:space="preserve"> </w:instrText>
      </w:r>
      <w:r w:rsidRPr="00F5509B">
        <w:rPr>
          <w:color w:val="000000" w:themeColor="text1"/>
          <w:sz w:val="20"/>
        </w:rPr>
        <w:fldChar w:fldCharType="end"/>
      </w:r>
    </w:p>
    <w:p w14:paraId="6DCC094B"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color w:val="000000" w:themeColor="text1"/>
          <w:sz w:val="20"/>
          <w:szCs w:val="20"/>
        </w:rPr>
      </w:pPr>
    </w:p>
    <w:p w14:paraId="478D7D34" w14:textId="14A5561D" w:rsidR="00650C0B" w:rsidRPr="00E13B74" w:rsidRDefault="00650C0B" w:rsidP="00E63E4A">
      <w:pPr>
        <w:autoSpaceDE w:val="0"/>
        <w:autoSpaceDN w:val="0"/>
        <w:adjustRightInd w:val="0"/>
        <w:spacing w:line="240" w:lineRule="auto"/>
        <w:jc w:val="both"/>
        <w:rPr>
          <w:color w:val="000000" w:themeColor="text1"/>
        </w:rPr>
      </w:pPr>
      <w:r w:rsidRPr="00E13B74">
        <w:rPr>
          <w:color w:val="000000" w:themeColor="text1"/>
          <w:lang w:eastAsia="de-CH"/>
        </w:rPr>
        <w:t>Federführende Massnahmenträgerin des vorliegenden Projekts ist die Stadt Dübendorf. Die Werke, welche Sanierungsbedarf angekündigt haben (Glattwerk AG</w:t>
      </w:r>
      <w:r w:rsidR="00F5509B" w:rsidRPr="00E13B74">
        <w:rPr>
          <w:color w:val="000000" w:themeColor="text1"/>
          <w:lang w:eastAsia="de-CH"/>
        </w:rPr>
        <w:t xml:space="preserve"> und die Wasserversorgung Dübendorf</w:t>
      </w:r>
      <w:r w:rsidRPr="00E13B74">
        <w:rPr>
          <w:color w:val="000000" w:themeColor="text1"/>
          <w:lang w:eastAsia="de-CH"/>
        </w:rPr>
        <w:t>), werden eingeladen, ihre Bauarbeiten gleichzeitig auszuführen.</w:t>
      </w:r>
      <w:r w:rsidRPr="00E13B74">
        <w:rPr>
          <w:color w:val="000000" w:themeColor="text1"/>
        </w:rPr>
        <w:fldChar w:fldCharType="begin"/>
      </w:r>
      <w:r w:rsidRPr="00E13B74">
        <w:rPr>
          <w:color w:val="000000" w:themeColor="text1"/>
        </w:rPr>
        <w:instrText xml:space="preserve">  </w:instrText>
      </w:r>
      <w:r w:rsidRPr="00E13B74">
        <w:rPr>
          <w:color w:val="000000" w:themeColor="text1"/>
        </w:rPr>
        <w:fldChar w:fldCharType="end"/>
      </w:r>
    </w:p>
    <w:p w14:paraId="68CDCBB0"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color w:val="000000" w:themeColor="text1"/>
          <w:sz w:val="20"/>
          <w:szCs w:val="20"/>
        </w:rPr>
      </w:pPr>
    </w:p>
    <w:p w14:paraId="3A0C1B8B" w14:textId="5E2A2047" w:rsidR="00650C0B" w:rsidRPr="002D3DAC" w:rsidRDefault="002D3DAC" w:rsidP="00650C0B">
      <w:pPr>
        <w:pStyle w:val="berschrift1"/>
        <w:numPr>
          <w:ilvl w:val="0"/>
          <w:numId w:val="11"/>
        </w:numPr>
        <w:tabs>
          <w:tab w:val="num" w:pos="502"/>
        </w:tabs>
        <w:spacing w:before="20" w:after="20"/>
        <w:ind w:left="426" w:hanging="426"/>
        <w:rPr>
          <w:color w:val="000000" w:themeColor="text1"/>
          <w:sz w:val="20"/>
        </w:rPr>
      </w:pPr>
      <w:bookmarkStart w:id="24" w:name="_Toc216960010"/>
      <w:r w:rsidRPr="002D3DAC">
        <w:rPr>
          <w:color w:val="000000" w:themeColor="text1"/>
          <w:sz w:val="20"/>
        </w:rPr>
        <w:t>Konsequenzen einer Ablehnung: sachlich, politisch, finanziell</w:t>
      </w:r>
      <w:bookmarkEnd w:id="24"/>
      <w:r w:rsidR="00650C0B" w:rsidRPr="002D3DAC">
        <w:rPr>
          <w:color w:val="000000" w:themeColor="text1"/>
          <w:sz w:val="20"/>
        </w:rPr>
        <w:fldChar w:fldCharType="begin"/>
      </w:r>
      <w:r w:rsidR="00650C0B" w:rsidRPr="002D3DAC">
        <w:rPr>
          <w:color w:val="000000" w:themeColor="text1"/>
          <w:sz w:val="20"/>
        </w:rPr>
        <w:instrText xml:space="preserve"> </w:instrText>
      </w:r>
      <w:r w:rsidR="00650C0B" w:rsidRPr="002D3DAC">
        <w:rPr>
          <w:color w:val="000000" w:themeColor="text1"/>
          <w:sz w:val="20"/>
        </w:rPr>
        <w:fldChar w:fldCharType="end"/>
      </w:r>
    </w:p>
    <w:p w14:paraId="7D897FF4"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color w:val="000000" w:themeColor="text1"/>
          <w:sz w:val="20"/>
          <w:szCs w:val="20"/>
        </w:rPr>
      </w:pPr>
    </w:p>
    <w:p w14:paraId="2D1AEDA6" w14:textId="3F2868D6" w:rsidR="00650C0B" w:rsidRPr="00E13B74" w:rsidRDefault="00650C0B" w:rsidP="00E63E4A">
      <w:pPr>
        <w:autoSpaceDE w:val="0"/>
        <w:autoSpaceDN w:val="0"/>
        <w:adjustRightInd w:val="0"/>
        <w:spacing w:line="240" w:lineRule="auto"/>
        <w:jc w:val="both"/>
        <w:rPr>
          <w:color w:val="000000" w:themeColor="text1"/>
          <w:lang w:eastAsia="de-CH"/>
        </w:rPr>
      </w:pPr>
      <w:r w:rsidRPr="00E13B74">
        <w:rPr>
          <w:color w:val="000000" w:themeColor="text1"/>
          <w:lang w:eastAsia="de-CH"/>
        </w:rPr>
        <w:t xml:space="preserve">Die dringliche </w:t>
      </w:r>
      <w:r w:rsidR="00F5509B" w:rsidRPr="00E13B74">
        <w:rPr>
          <w:color w:val="000000" w:themeColor="text1"/>
          <w:lang w:eastAsia="de-CH"/>
        </w:rPr>
        <w:t>Gesamts</w:t>
      </w:r>
      <w:r w:rsidRPr="00E13B74">
        <w:rPr>
          <w:color w:val="000000" w:themeColor="text1"/>
          <w:lang w:eastAsia="de-CH"/>
        </w:rPr>
        <w:t xml:space="preserve">anierung kann nicht ausgeführt werden. Dies würde bedeuten, dass ein separates </w:t>
      </w:r>
      <w:r w:rsidR="00F5509B" w:rsidRPr="00E13B74">
        <w:rPr>
          <w:color w:val="000000" w:themeColor="text1"/>
          <w:lang w:eastAsia="de-CH"/>
        </w:rPr>
        <w:t>Ausführungs</w:t>
      </w:r>
      <w:r w:rsidRPr="00E13B74">
        <w:rPr>
          <w:color w:val="000000" w:themeColor="text1"/>
          <w:lang w:eastAsia="de-CH"/>
        </w:rPr>
        <w:t xml:space="preserve">projekt </w:t>
      </w:r>
      <w:r w:rsidR="00F5509B" w:rsidRPr="00E13B74">
        <w:rPr>
          <w:color w:val="000000" w:themeColor="text1"/>
          <w:lang w:eastAsia="de-CH"/>
        </w:rPr>
        <w:t xml:space="preserve">für die </w:t>
      </w:r>
      <w:r w:rsidR="00E13B74" w:rsidRPr="00E13B74">
        <w:rPr>
          <w:color w:val="000000" w:themeColor="text1"/>
          <w:lang w:eastAsia="de-CH"/>
        </w:rPr>
        <w:t xml:space="preserve">zeitnah </w:t>
      </w:r>
      <w:r w:rsidR="00F5509B" w:rsidRPr="00E13B74">
        <w:rPr>
          <w:color w:val="000000" w:themeColor="text1"/>
          <w:lang w:eastAsia="de-CH"/>
        </w:rPr>
        <w:t xml:space="preserve">benötigten Anpassungen des Kanals </w:t>
      </w:r>
      <w:r w:rsidRPr="00E13B74">
        <w:rPr>
          <w:color w:val="000000" w:themeColor="text1"/>
          <w:lang w:eastAsia="de-CH"/>
        </w:rPr>
        <w:t>parallel zum jetzigen Projekt erarbeitet und ausgeführt wird</w:t>
      </w:r>
      <w:r w:rsidR="00E13B74" w:rsidRPr="00E13B74">
        <w:rPr>
          <w:color w:val="000000" w:themeColor="text1"/>
          <w:lang w:eastAsia="de-CH"/>
        </w:rPr>
        <w:t>,</w:t>
      </w:r>
      <w:r w:rsidRPr="00E13B74">
        <w:rPr>
          <w:color w:val="000000" w:themeColor="text1"/>
          <w:lang w:eastAsia="de-CH"/>
        </w:rPr>
        <w:t xml:space="preserve"> um die </w:t>
      </w:r>
      <w:r w:rsidR="00E13B74" w:rsidRPr="00E13B74">
        <w:rPr>
          <w:color w:val="000000" w:themeColor="text1"/>
          <w:lang w:eastAsia="de-CH"/>
        </w:rPr>
        <w:t>anpassungs</w:t>
      </w:r>
      <w:r w:rsidRPr="00E13B74">
        <w:rPr>
          <w:color w:val="000000" w:themeColor="text1"/>
          <w:lang w:eastAsia="de-CH"/>
        </w:rPr>
        <w:t xml:space="preserve">bedürftige </w:t>
      </w:r>
      <w:r w:rsidR="00F5509B" w:rsidRPr="00E13B74">
        <w:rPr>
          <w:color w:val="000000" w:themeColor="text1"/>
          <w:lang w:eastAsia="de-CH"/>
        </w:rPr>
        <w:t>Kanalisation</w:t>
      </w:r>
      <w:r w:rsidRPr="00E13B74">
        <w:rPr>
          <w:color w:val="000000" w:themeColor="text1"/>
          <w:lang w:eastAsia="de-CH"/>
        </w:rPr>
        <w:t xml:space="preserve"> instand stellen zu können. Dies würde zu einem höheren Projektierungs- und Ausführungsaufwand führen, da sich eine Doppelspurigkeit nicht </w:t>
      </w:r>
      <w:r w:rsidR="00E13B74" w:rsidRPr="00E13B74">
        <w:rPr>
          <w:color w:val="000000" w:themeColor="text1"/>
          <w:lang w:eastAsia="de-CH"/>
        </w:rPr>
        <w:t xml:space="preserve">mehr </w:t>
      </w:r>
      <w:r w:rsidRPr="00E13B74">
        <w:rPr>
          <w:color w:val="000000" w:themeColor="text1"/>
          <w:lang w:eastAsia="de-CH"/>
        </w:rPr>
        <w:t>vermeiden lässt. Die Synergieeffekte gehen verloren.</w:t>
      </w:r>
      <w:r w:rsidR="00E63E4A">
        <w:rPr>
          <w:color w:val="000000" w:themeColor="text1"/>
          <w:lang w:eastAsia="de-CH"/>
        </w:rPr>
        <w:t xml:space="preserve"> </w:t>
      </w:r>
      <w:r w:rsidRPr="00E13B74">
        <w:rPr>
          <w:color w:val="000000" w:themeColor="text1"/>
          <w:lang w:eastAsia="de-CH"/>
        </w:rPr>
        <w:t>Das Projekt</w:t>
      </w:r>
      <w:r w:rsidR="00F5509B" w:rsidRPr="00E13B74">
        <w:rPr>
          <w:color w:val="000000" w:themeColor="text1"/>
          <w:lang w:eastAsia="de-CH"/>
        </w:rPr>
        <w:t xml:space="preserve"> für die Strasse</w:t>
      </w:r>
      <w:r w:rsidRPr="00E13B74">
        <w:rPr>
          <w:color w:val="000000" w:themeColor="text1"/>
          <w:lang w:eastAsia="de-CH"/>
        </w:rPr>
        <w:t xml:space="preserve"> müsste abermals angepasst und neu aufgelegt werden, was zu deutlichen Zeitverzögerungen führt.</w:t>
      </w:r>
      <w:r w:rsidRPr="00E13B74">
        <w:rPr>
          <w:color w:val="000000" w:themeColor="text1"/>
          <w:lang w:eastAsia="de-CH"/>
        </w:rPr>
        <w:fldChar w:fldCharType="begin"/>
      </w:r>
      <w:r w:rsidRPr="00E13B74">
        <w:rPr>
          <w:color w:val="000000" w:themeColor="text1"/>
          <w:lang w:eastAsia="de-CH"/>
        </w:rPr>
        <w:instrText xml:space="preserve">  </w:instrText>
      </w:r>
      <w:r w:rsidRPr="00E13B74">
        <w:rPr>
          <w:color w:val="000000" w:themeColor="text1"/>
          <w:lang w:eastAsia="de-CH"/>
        </w:rPr>
        <w:fldChar w:fldCharType="end"/>
      </w:r>
    </w:p>
    <w:p w14:paraId="7D1BB53E"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color w:val="000000" w:themeColor="text1"/>
          <w:sz w:val="20"/>
          <w:szCs w:val="20"/>
        </w:rPr>
      </w:pPr>
    </w:p>
    <w:p w14:paraId="7D6B9B9F" w14:textId="77777777" w:rsidR="00650C0B" w:rsidRPr="00E13B74" w:rsidRDefault="00650C0B" w:rsidP="00650C0B">
      <w:pPr>
        <w:pStyle w:val="berschrift1"/>
        <w:numPr>
          <w:ilvl w:val="0"/>
          <w:numId w:val="11"/>
        </w:numPr>
        <w:tabs>
          <w:tab w:val="num" w:pos="502"/>
        </w:tabs>
        <w:spacing w:before="20" w:after="20"/>
        <w:ind w:left="426" w:hanging="426"/>
        <w:rPr>
          <w:color w:val="000000" w:themeColor="text1"/>
          <w:sz w:val="20"/>
        </w:rPr>
      </w:pPr>
      <w:bookmarkStart w:id="25" w:name="_Toc216960011"/>
      <w:r w:rsidRPr="00E13B74">
        <w:rPr>
          <w:color w:val="000000" w:themeColor="text1"/>
          <w:sz w:val="20"/>
        </w:rPr>
        <w:t>Folgekosten</w:t>
      </w:r>
      <w:bookmarkEnd w:id="25"/>
      <w:r w:rsidRPr="00E13B74">
        <w:rPr>
          <w:color w:val="000000" w:themeColor="text1"/>
          <w:sz w:val="20"/>
        </w:rPr>
        <w:fldChar w:fldCharType="begin"/>
      </w:r>
      <w:r w:rsidRPr="00E13B74">
        <w:rPr>
          <w:color w:val="000000" w:themeColor="text1"/>
          <w:sz w:val="20"/>
        </w:rPr>
        <w:instrText xml:space="preserve"> </w:instrText>
      </w:r>
      <w:r w:rsidRPr="00E13B74">
        <w:rPr>
          <w:color w:val="000000" w:themeColor="text1"/>
          <w:sz w:val="20"/>
        </w:rPr>
        <w:fldChar w:fldCharType="end"/>
      </w:r>
    </w:p>
    <w:p w14:paraId="243E224B" w14:textId="77777777" w:rsidR="00650C0B" w:rsidRPr="00E13B74" w:rsidRDefault="00650C0B" w:rsidP="00650C0B">
      <w:pPr>
        <w:pStyle w:val="Kopfzeile"/>
        <w:tabs>
          <w:tab w:val="clear" w:pos="9072"/>
          <w:tab w:val="num" w:pos="426"/>
          <w:tab w:val="left" w:pos="5387"/>
        </w:tabs>
        <w:spacing w:before="20" w:after="20" w:line="240" w:lineRule="atLeast"/>
        <w:ind w:left="426" w:hanging="426"/>
        <w:rPr>
          <w:color w:val="000000" w:themeColor="text1"/>
          <w:sz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2127"/>
        <w:gridCol w:w="1842"/>
        <w:gridCol w:w="851"/>
        <w:gridCol w:w="1843"/>
      </w:tblGrid>
      <w:tr w:rsidR="00650C0B" w:rsidRPr="00E13B74" w14:paraId="744A8731" w14:textId="77777777" w:rsidTr="0065519A">
        <w:tc>
          <w:tcPr>
            <w:tcW w:w="3969" w:type="dxa"/>
          </w:tcPr>
          <w:p w14:paraId="7EB650B6" w14:textId="77777777" w:rsidR="00650C0B" w:rsidRPr="00E13B74" w:rsidRDefault="00650C0B" w:rsidP="00823067">
            <w:pPr>
              <w:spacing w:line="240" w:lineRule="exact"/>
              <w:rPr>
                <w:color w:val="000000" w:themeColor="text1"/>
              </w:rPr>
            </w:pPr>
          </w:p>
        </w:tc>
        <w:tc>
          <w:tcPr>
            <w:tcW w:w="2127" w:type="dxa"/>
          </w:tcPr>
          <w:p w14:paraId="33436289" w14:textId="77777777" w:rsidR="00650C0B" w:rsidRPr="00E13B74" w:rsidRDefault="00650C0B" w:rsidP="00823067">
            <w:pPr>
              <w:spacing w:line="240" w:lineRule="exact"/>
              <w:rPr>
                <w:color w:val="000000" w:themeColor="text1"/>
              </w:rPr>
            </w:pPr>
            <w:r w:rsidRPr="00E13B74">
              <w:rPr>
                <w:color w:val="000000" w:themeColor="text1"/>
              </w:rPr>
              <w:t>Anschaffungswert</w:t>
            </w:r>
          </w:p>
        </w:tc>
        <w:tc>
          <w:tcPr>
            <w:tcW w:w="1842" w:type="dxa"/>
          </w:tcPr>
          <w:p w14:paraId="3B27E488" w14:textId="77777777" w:rsidR="00650C0B" w:rsidRPr="00E13B74" w:rsidRDefault="00650C0B" w:rsidP="00823067">
            <w:pPr>
              <w:spacing w:line="240" w:lineRule="exact"/>
              <w:rPr>
                <w:color w:val="000000" w:themeColor="text1"/>
              </w:rPr>
            </w:pPr>
            <w:r w:rsidRPr="00E13B74">
              <w:rPr>
                <w:color w:val="000000" w:themeColor="text1"/>
              </w:rPr>
              <w:t>Nutzungsdauer</w:t>
            </w:r>
          </w:p>
        </w:tc>
        <w:tc>
          <w:tcPr>
            <w:tcW w:w="851" w:type="dxa"/>
          </w:tcPr>
          <w:p w14:paraId="0477092E" w14:textId="77777777" w:rsidR="00650C0B" w:rsidRPr="00E13B74" w:rsidRDefault="00650C0B" w:rsidP="00823067">
            <w:pPr>
              <w:spacing w:line="240" w:lineRule="exact"/>
              <w:rPr>
                <w:color w:val="000000" w:themeColor="text1"/>
              </w:rPr>
            </w:pPr>
            <w:r w:rsidRPr="00E13B74">
              <w:rPr>
                <w:color w:val="000000" w:themeColor="text1"/>
              </w:rPr>
              <w:t>in %</w:t>
            </w:r>
          </w:p>
        </w:tc>
        <w:tc>
          <w:tcPr>
            <w:tcW w:w="1843" w:type="dxa"/>
          </w:tcPr>
          <w:p w14:paraId="65A7E008" w14:textId="77777777" w:rsidR="00650C0B" w:rsidRPr="00E13B74" w:rsidRDefault="00650C0B" w:rsidP="00823067">
            <w:pPr>
              <w:spacing w:line="240" w:lineRule="exact"/>
              <w:ind w:hanging="93"/>
              <w:jc w:val="right"/>
              <w:rPr>
                <w:color w:val="000000" w:themeColor="text1"/>
              </w:rPr>
            </w:pPr>
            <w:r w:rsidRPr="00E13B74">
              <w:rPr>
                <w:color w:val="000000" w:themeColor="text1"/>
              </w:rPr>
              <w:t>Kosten in Fr.</w:t>
            </w:r>
          </w:p>
        </w:tc>
      </w:tr>
    </w:tbl>
    <w:p w14:paraId="6A315F67" w14:textId="77777777" w:rsidR="00650C0B" w:rsidRPr="00E13B74" w:rsidRDefault="00650C0B" w:rsidP="00650C0B">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97"/>
        <w:gridCol w:w="2166"/>
        <w:gridCol w:w="1832"/>
        <w:gridCol w:w="833"/>
        <w:gridCol w:w="1832"/>
      </w:tblGrid>
      <w:tr w:rsidR="00E13B74" w:rsidRPr="00E13B74" w14:paraId="62410AC7" w14:textId="77777777" w:rsidTr="00075D08">
        <w:tc>
          <w:tcPr>
            <w:tcW w:w="9072" w:type="dxa"/>
            <w:gridSpan w:val="5"/>
            <w:vAlign w:val="center"/>
          </w:tcPr>
          <w:p w14:paraId="0325F552" w14:textId="77777777" w:rsidR="00650C0B" w:rsidRPr="00E13B74" w:rsidRDefault="00650C0B" w:rsidP="00823067">
            <w:pPr>
              <w:spacing w:line="240" w:lineRule="exact"/>
              <w:rPr>
                <w:color w:val="000000" w:themeColor="text1"/>
              </w:rPr>
            </w:pPr>
            <w:r w:rsidRPr="00E13B74">
              <w:rPr>
                <w:color w:val="000000" w:themeColor="text1"/>
              </w:rPr>
              <w:t xml:space="preserve">Kapitalfolgekosten </w:t>
            </w:r>
            <w:r w:rsidRPr="00E13B74">
              <w:rPr>
                <w:color w:val="000000" w:themeColor="text1"/>
              </w:rPr>
              <w:br/>
              <w:t>(Anlagenkategorie, planmässige Abschreibungen/Zinsen)</w:t>
            </w:r>
          </w:p>
        </w:tc>
      </w:tr>
      <w:tr w:rsidR="00F62060" w:rsidRPr="00F62060" w14:paraId="0B1856EE" w14:textId="77777777" w:rsidTr="00075D08">
        <w:tc>
          <w:tcPr>
            <w:tcW w:w="3402" w:type="dxa"/>
          </w:tcPr>
          <w:p w14:paraId="744752C7" w14:textId="77777777" w:rsidR="00650C0B" w:rsidRPr="00F62060" w:rsidRDefault="00650C0B" w:rsidP="00823067">
            <w:pPr>
              <w:spacing w:line="240" w:lineRule="exact"/>
            </w:pPr>
            <w:r w:rsidRPr="00F62060">
              <w:t>Abschreibung Strassensanierung</w:t>
            </w:r>
          </w:p>
        </w:tc>
        <w:tc>
          <w:tcPr>
            <w:tcW w:w="1843" w:type="dxa"/>
          </w:tcPr>
          <w:p w14:paraId="6F3F8F01" w14:textId="6E02FE92" w:rsidR="00650C0B" w:rsidRPr="00F62060" w:rsidRDefault="00F62060" w:rsidP="00823067">
            <w:pPr>
              <w:spacing w:line="240" w:lineRule="exact"/>
            </w:pPr>
            <w:r w:rsidRPr="00F62060">
              <w:t>2'955'000.00</w:t>
            </w:r>
          </w:p>
        </w:tc>
        <w:tc>
          <w:tcPr>
            <w:tcW w:w="1559" w:type="dxa"/>
          </w:tcPr>
          <w:p w14:paraId="745E1D29" w14:textId="77777777" w:rsidR="00650C0B" w:rsidRPr="00F62060" w:rsidRDefault="00650C0B" w:rsidP="00823067">
            <w:pPr>
              <w:spacing w:line="240" w:lineRule="exact"/>
            </w:pPr>
            <w:r w:rsidRPr="00F62060">
              <w:t>40 Jahre</w:t>
            </w:r>
          </w:p>
        </w:tc>
        <w:tc>
          <w:tcPr>
            <w:tcW w:w="709" w:type="dxa"/>
          </w:tcPr>
          <w:p w14:paraId="59919B37" w14:textId="2E969E93" w:rsidR="00650C0B" w:rsidRPr="00F62060" w:rsidRDefault="00650C0B" w:rsidP="00823067">
            <w:pPr>
              <w:spacing w:line="240" w:lineRule="exact"/>
            </w:pPr>
            <w:r w:rsidRPr="00F62060">
              <w:t>2.5</w:t>
            </w:r>
            <w:r w:rsidR="00E63E4A">
              <w:t xml:space="preserve"> </w:t>
            </w:r>
            <w:r w:rsidRPr="00F62060">
              <w:t>%</w:t>
            </w:r>
          </w:p>
        </w:tc>
        <w:tc>
          <w:tcPr>
            <w:tcW w:w="1559" w:type="dxa"/>
          </w:tcPr>
          <w:p w14:paraId="41FC676B" w14:textId="6B7C5508" w:rsidR="00650C0B" w:rsidRPr="00F62060" w:rsidRDefault="00F62060" w:rsidP="00823067">
            <w:pPr>
              <w:spacing w:line="240" w:lineRule="exact"/>
              <w:jc w:val="right"/>
            </w:pPr>
            <w:r w:rsidRPr="00F62060">
              <w:t>73'875.00</w:t>
            </w:r>
          </w:p>
        </w:tc>
      </w:tr>
      <w:tr w:rsidR="00F62060" w:rsidRPr="00F62060" w14:paraId="0E4F4A51" w14:textId="77777777" w:rsidTr="00075D08">
        <w:tc>
          <w:tcPr>
            <w:tcW w:w="3402" w:type="dxa"/>
          </w:tcPr>
          <w:p w14:paraId="3FCBA0E2" w14:textId="77777777" w:rsidR="00F62060" w:rsidRPr="00F62060" w:rsidRDefault="00F62060" w:rsidP="00F62060">
            <w:pPr>
              <w:spacing w:line="240" w:lineRule="exact"/>
            </w:pPr>
            <w:r w:rsidRPr="00F62060">
              <w:t>Verzinsung Strassensanierung</w:t>
            </w:r>
          </w:p>
        </w:tc>
        <w:tc>
          <w:tcPr>
            <w:tcW w:w="1843" w:type="dxa"/>
          </w:tcPr>
          <w:p w14:paraId="01E7CF54" w14:textId="7ABE1EB3" w:rsidR="00F62060" w:rsidRPr="00F62060" w:rsidRDefault="00F62060" w:rsidP="00F62060">
            <w:pPr>
              <w:spacing w:line="240" w:lineRule="exact"/>
            </w:pPr>
            <w:r w:rsidRPr="00F62060">
              <w:t>2'955'000.00</w:t>
            </w:r>
          </w:p>
        </w:tc>
        <w:tc>
          <w:tcPr>
            <w:tcW w:w="1559" w:type="dxa"/>
          </w:tcPr>
          <w:p w14:paraId="35097919" w14:textId="77777777" w:rsidR="00F62060" w:rsidRPr="00F62060" w:rsidRDefault="00F62060" w:rsidP="00F62060">
            <w:pPr>
              <w:spacing w:line="240" w:lineRule="exact"/>
            </w:pPr>
          </w:p>
        </w:tc>
        <w:tc>
          <w:tcPr>
            <w:tcW w:w="709" w:type="dxa"/>
          </w:tcPr>
          <w:p w14:paraId="477774AC" w14:textId="634E2AEB" w:rsidR="00F62060" w:rsidRPr="00F62060" w:rsidRDefault="00F62060" w:rsidP="00F62060">
            <w:pPr>
              <w:spacing w:line="240" w:lineRule="exact"/>
            </w:pPr>
            <w:r w:rsidRPr="00F62060">
              <w:t>2.0</w:t>
            </w:r>
            <w:r w:rsidR="00E63E4A">
              <w:t xml:space="preserve"> </w:t>
            </w:r>
            <w:r w:rsidRPr="00F62060">
              <w:t>%</w:t>
            </w:r>
          </w:p>
        </w:tc>
        <w:tc>
          <w:tcPr>
            <w:tcW w:w="1559" w:type="dxa"/>
          </w:tcPr>
          <w:p w14:paraId="4CC3CAFE" w14:textId="15673F38" w:rsidR="00F62060" w:rsidRPr="00F62060" w:rsidRDefault="00F62060" w:rsidP="00F62060">
            <w:pPr>
              <w:spacing w:line="240" w:lineRule="exact"/>
              <w:jc w:val="right"/>
            </w:pPr>
            <w:r w:rsidRPr="00F62060">
              <w:t>59’100.00</w:t>
            </w:r>
          </w:p>
        </w:tc>
      </w:tr>
      <w:tr w:rsidR="00F62060" w:rsidRPr="00F62060" w14:paraId="64E65B1B" w14:textId="77777777" w:rsidTr="00075D08">
        <w:tc>
          <w:tcPr>
            <w:tcW w:w="3402" w:type="dxa"/>
          </w:tcPr>
          <w:p w14:paraId="2E5D4C4E" w14:textId="77777777" w:rsidR="00F62060" w:rsidRPr="00F62060" w:rsidRDefault="00F62060" w:rsidP="00F62060">
            <w:pPr>
              <w:spacing w:line="240" w:lineRule="exact"/>
            </w:pPr>
            <w:r w:rsidRPr="00F62060">
              <w:t>Abschreibung Kanal</w:t>
            </w:r>
          </w:p>
        </w:tc>
        <w:tc>
          <w:tcPr>
            <w:tcW w:w="1843" w:type="dxa"/>
          </w:tcPr>
          <w:p w14:paraId="4C451DC8" w14:textId="279D537D" w:rsidR="00F62060" w:rsidRPr="00F62060" w:rsidRDefault="00F62060" w:rsidP="00F62060">
            <w:pPr>
              <w:spacing w:line="240" w:lineRule="exact"/>
            </w:pPr>
            <w:r w:rsidRPr="00F62060">
              <w:t>1’735'000.00</w:t>
            </w:r>
          </w:p>
        </w:tc>
        <w:tc>
          <w:tcPr>
            <w:tcW w:w="1559" w:type="dxa"/>
          </w:tcPr>
          <w:p w14:paraId="12946C82" w14:textId="77777777" w:rsidR="00F62060" w:rsidRPr="00F62060" w:rsidRDefault="00F62060" w:rsidP="00F62060">
            <w:pPr>
              <w:spacing w:line="240" w:lineRule="exact"/>
            </w:pPr>
            <w:r w:rsidRPr="00F62060">
              <w:t>50 Jahre</w:t>
            </w:r>
          </w:p>
        </w:tc>
        <w:tc>
          <w:tcPr>
            <w:tcW w:w="709" w:type="dxa"/>
          </w:tcPr>
          <w:p w14:paraId="63136B73" w14:textId="48D15815" w:rsidR="00F62060" w:rsidRPr="00F62060" w:rsidRDefault="00F62060" w:rsidP="00F62060">
            <w:pPr>
              <w:spacing w:line="240" w:lineRule="exact"/>
            </w:pPr>
            <w:r w:rsidRPr="00F62060">
              <w:t>2.0</w:t>
            </w:r>
            <w:r w:rsidR="00E63E4A">
              <w:t xml:space="preserve"> </w:t>
            </w:r>
            <w:r w:rsidRPr="00F62060">
              <w:t>%</w:t>
            </w:r>
          </w:p>
        </w:tc>
        <w:tc>
          <w:tcPr>
            <w:tcW w:w="1559" w:type="dxa"/>
          </w:tcPr>
          <w:p w14:paraId="7B0E0BC4" w14:textId="7B310BD8" w:rsidR="00F62060" w:rsidRPr="00F62060" w:rsidRDefault="00F62060" w:rsidP="00F62060">
            <w:pPr>
              <w:spacing w:line="240" w:lineRule="exact"/>
              <w:jc w:val="right"/>
            </w:pPr>
            <w:r w:rsidRPr="00F62060">
              <w:t>34'700.00</w:t>
            </w:r>
          </w:p>
        </w:tc>
      </w:tr>
      <w:tr w:rsidR="00F62060" w:rsidRPr="00F62060" w14:paraId="467C9CEB" w14:textId="77777777" w:rsidTr="00075D08">
        <w:tc>
          <w:tcPr>
            <w:tcW w:w="3402" w:type="dxa"/>
          </w:tcPr>
          <w:p w14:paraId="74421337" w14:textId="77777777" w:rsidR="00F62060" w:rsidRPr="00F62060" w:rsidRDefault="00F62060" w:rsidP="00F62060">
            <w:pPr>
              <w:spacing w:line="240" w:lineRule="exact"/>
            </w:pPr>
            <w:r w:rsidRPr="00F62060">
              <w:t>Verzinsung Kanal</w:t>
            </w:r>
          </w:p>
        </w:tc>
        <w:tc>
          <w:tcPr>
            <w:tcW w:w="1843" w:type="dxa"/>
          </w:tcPr>
          <w:p w14:paraId="25E82137" w14:textId="151ADE0F" w:rsidR="00F62060" w:rsidRPr="00F62060" w:rsidRDefault="00F62060" w:rsidP="00F62060">
            <w:pPr>
              <w:spacing w:line="240" w:lineRule="exact"/>
            </w:pPr>
            <w:r w:rsidRPr="00F62060">
              <w:t>1’735'000.00</w:t>
            </w:r>
          </w:p>
        </w:tc>
        <w:tc>
          <w:tcPr>
            <w:tcW w:w="1559" w:type="dxa"/>
          </w:tcPr>
          <w:p w14:paraId="554EF4C0" w14:textId="77777777" w:rsidR="00F62060" w:rsidRPr="00F62060" w:rsidRDefault="00F62060" w:rsidP="00F62060">
            <w:pPr>
              <w:spacing w:line="240" w:lineRule="exact"/>
            </w:pPr>
          </w:p>
        </w:tc>
        <w:tc>
          <w:tcPr>
            <w:tcW w:w="709" w:type="dxa"/>
          </w:tcPr>
          <w:p w14:paraId="51104550" w14:textId="222CE7E3" w:rsidR="00F62060" w:rsidRPr="00F62060" w:rsidRDefault="00F62060" w:rsidP="00F62060">
            <w:pPr>
              <w:spacing w:line="240" w:lineRule="exact"/>
            </w:pPr>
            <w:r w:rsidRPr="00F62060">
              <w:t>2.0</w:t>
            </w:r>
            <w:r w:rsidR="00E63E4A">
              <w:t xml:space="preserve"> </w:t>
            </w:r>
            <w:r w:rsidRPr="00F62060">
              <w:t>%</w:t>
            </w:r>
          </w:p>
        </w:tc>
        <w:tc>
          <w:tcPr>
            <w:tcW w:w="1559" w:type="dxa"/>
          </w:tcPr>
          <w:p w14:paraId="783FE68D" w14:textId="2BD6E71C" w:rsidR="00F62060" w:rsidRPr="00F62060" w:rsidRDefault="00F62060" w:rsidP="00F62060">
            <w:pPr>
              <w:spacing w:line="240" w:lineRule="exact"/>
              <w:jc w:val="right"/>
            </w:pPr>
            <w:r w:rsidRPr="00F62060">
              <w:t>34'700.00</w:t>
            </w:r>
          </w:p>
        </w:tc>
      </w:tr>
      <w:tr w:rsidR="00F62060" w:rsidRPr="00F62060" w14:paraId="23DF6EA6" w14:textId="77777777" w:rsidTr="00075D08">
        <w:trPr>
          <w:trHeight w:val="400"/>
        </w:trPr>
        <w:tc>
          <w:tcPr>
            <w:tcW w:w="7513" w:type="dxa"/>
            <w:gridSpan w:val="4"/>
            <w:vAlign w:val="center"/>
          </w:tcPr>
          <w:p w14:paraId="359CBA37" w14:textId="77777777" w:rsidR="00F62060" w:rsidRPr="00F62060" w:rsidRDefault="00F62060" w:rsidP="00F62060">
            <w:pPr>
              <w:spacing w:line="240" w:lineRule="exact"/>
            </w:pPr>
            <w:r w:rsidRPr="00F62060">
              <w:t>Total Kapitalfolgekosten</w:t>
            </w:r>
          </w:p>
        </w:tc>
        <w:tc>
          <w:tcPr>
            <w:tcW w:w="1559" w:type="dxa"/>
            <w:vAlign w:val="center"/>
          </w:tcPr>
          <w:p w14:paraId="58A09776" w14:textId="06A7B346" w:rsidR="00F62060" w:rsidRPr="00F62060" w:rsidRDefault="00F62060" w:rsidP="00F62060">
            <w:pPr>
              <w:spacing w:line="240" w:lineRule="exact"/>
              <w:jc w:val="right"/>
            </w:pPr>
            <w:r w:rsidRPr="00F62060">
              <w:t>202'375.00</w:t>
            </w:r>
          </w:p>
        </w:tc>
      </w:tr>
    </w:tbl>
    <w:p w14:paraId="4DA4958B" w14:textId="77777777" w:rsidR="00650C0B" w:rsidRPr="00F62060" w:rsidRDefault="00650C0B" w:rsidP="00650C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28"/>
        <w:gridCol w:w="1832"/>
      </w:tblGrid>
      <w:tr w:rsidR="00F62060" w:rsidRPr="00F62060" w14:paraId="1B2453BE" w14:textId="77777777" w:rsidTr="00075D08">
        <w:tc>
          <w:tcPr>
            <w:tcW w:w="9072" w:type="dxa"/>
            <w:gridSpan w:val="2"/>
            <w:vAlign w:val="center"/>
          </w:tcPr>
          <w:p w14:paraId="3E09DB06" w14:textId="77777777" w:rsidR="00650C0B" w:rsidRPr="00F62060" w:rsidRDefault="00650C0B" w:rsidP="00823067">
            <w:pPr>
              <w:spacing w:line="240" w:lineRule="exact"/>
            </w:pPr>
            <w:r w:rsidRPr="00F62060">
              <w:t xml:space="preserve">Betriebliche Folgekosten </w:t>
            </w:r>
            <w:r w:rsidRPr="00F62060">
              <w:br/>
              <w:t>(Sachaufwand/Personalaufwand)</w:t>
            </w:r>
          </w:p>
        </w:tc>
      </w:tr>
      <w:tr w:rsidR="00650C0B" w:rsidRPr="00F62060" w14:paraId="68856B78" w14:textId="77777777" w:rsidTr="00075D08">
        <w:trPr>
          <w:trHeight w:val="400"/>
        </w:trPr>
        <w:tc>
          <w:tcPr>
            <w:tcW w:w="7513" w:type="dxa"/>
            <w:vAlign w:val="center"/>
          </w:tcPr>
          <w:p w14:paraId="5BAD5C57" w14:textId="77777777" w:rsidR="00650C0B" w:rsidRPr="00F62060" w:rsidRDefault="00650C0B" w:rsidP="00823067">
            <w:pPr>
              <w:spacing w:line="240" w:lineRule="exact"/>
            </w:pPr>
            <w:r w:rsidRPr="00F62060">
              <w:t>Total betriebliche und personelle Folgekosten (pro Betriebsjahr)</w:t>
            </w:r>
          </w:p>
        </w:tc>
        <w:tc>
          <w:tcPr>
            <w:tcW w:w="1559" w:type="dxa"/>
            <w:vAlign w:val="center"/>
          </w:tcPr>
          <w:p w14:paraId="24BC57EA" w14:textId="77777777" w:rsidR="00650C0B" w:rsidRPr="00F62060" w:rsidRDefault="00650C0B" w:rsidP="00823067">
            <w:pPr>
              <w:spacing w:line="240" w:lineRule="exact"/>
              <w:jc w:val="right"/>
            </w:pPr>
            <w:r w:rsidRPr="00F62060">
              <w:t>0.00</w:t>
            </w:r>
          </w:p>
        </w:tc>
      </w:tr>
    </w:tbl>
    <w:p w14:paraId="6178D506" w14:textId="77777777" w:rsidR="00650C0B" w:rsidRPr="00F62060" w:rsidRDefault="00650C0B" w:rsidP="00650C0B">
      <w:pPr>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28"/>
        <w:gridCol w:w="1832"/>
      </w:tblGrid>
      <w:tr w:rsidR="00F62060" w:rsidRPr="00F62060" w14:paraId="26471977" w14:textId="77777777" w:rsidTr="00075D08">
        <w:tc>
          <w:tcPr>
            <w:tcW w:w="9072" w:type="dxa"/>
            <w:gridSpan w:val="2"/>
            <w:vAlign w:val="center"/>
          </w:tcPr>
          <w:p w14:paraId="73913FBD" w14:textId="77777777" w:rsidR="00650C0B" w:rsidRPr="00F62060" w:rsidRDefault="00650C0B" w:rsidP="00823067">
            <w:pPr>
              <w:spacing w:line="240" w:lineRule="exact"/>
            </w:pPr>
            <w:r w:rsidRPr="00F62060">
              <w:t xml:space="preserve">Indirekte Folgekosten </w:t>
            </w:r>
            <w:r w:rsidRPr="00F62060">
              <w:br/>
              <w:t xml:space="preserve">(Weitere Aufwendungen, welche durch das Vorhaben voraussichtlich ausgelöst werden) </w:t>
            </w:r>
          </w:p>
        </w:tc>
      </w:tr>
      <w:tr w:rsidR="00650C0B" w:rsidRPr="00F62060" w14:paraId="16D23412" w14:textId="77777777" w:rsidTr="00075D08">
        <w:trPr>
          <w:trHeight w:val="400"/>
        </w:trPr>
        <w:tc>
          <w:tcPr>
            <w:tcW w:w="7513" w:type="dxa"/>
            <w:vAlign w:val="center"/>
          </w:tcPr>
          <w:p w14:paraId="10A8C1FA" w14:textId="77777777" w:rsidR="00650C0B" w:rsidRPr="00F62060" w:rsidRDefault="00650C0B" w:rsidP="00823067">
            <w:pPr>
              <w:spacing w:line="240" w:lineRule="exact"/>
            </w:pPr>
            <w:r w:rsidRPr="00F62060">
              <w:t>Total Indirekte Folgekosten</w:t>
            </w:r>
          </w:p>
        </w:tc>
        <w:tc>
          <w:tcPr>
            <w:tcW w:w="1559" w:type="dxa"/>
            <w:vAlign w:val="center"/>
          </w:tcPr>
          <w:p w14:paraId="35263BD5" w14:textId="77777777" w:rsidR="00650C0B" w:rsidRPr="00F62060" w:rsidRDefault="00650C0B" w:rsidP="00823067">
            <w:pPr>
              <w:spacing w:line="240" w:lineRule="exact"/>
              <w:jc w:val="right"/>
            </w:pPr>
            <w:r w:rsidRPr="00F62060">
              <w:t>0.00</w:t>
            </w:r>
          </w:p>
        </w:tc>
      </w:tr>
    </w:tbl>
    <w:p w14:paraId="19245A47" w14:textId="77777777" w:rsidR="00650C0B" w:rsidRPr="00F62060" w:rsidRDefault="00650C0B" w:rsidP="00650C0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828"/>
        <w:gridCol w:w="1832"/>
      </w:tblGrid>
      <w:tr w:rsidR="00F62060" w:rsidRPr="00F62060" w14:paraId="2AB1C9AE" w14:textId="77777777" w:rsidTr="00075D08">
        <w:trPr>
          <w:trHeight w:val="400"/>
        </w:trPr>
        <w:tc>
          <w:tcPr>
            <w:tcW w:w="7513" w:type="dxa"/>
            <w:vAlign w:val="center"/>
          </w:tcPr>
          <w:p w14:paraId="22A81110" w14:textId="77777777" w:rsidR="00650C0B" w:rsidRPr="00F62060" w:rsidRDefault="00650C0B" w:rsidP="00823067">
            <w:pPr>
              <w:spacing w:line="240" w:lineRule="exact"/>
              <w:rPr>
                <w:b/>
              </w:rPr>
            </w:pPr>
            <w:r w:rsidRPr="00F62060">
              <w:rPr>
                <w:b/>
              </w:rPr>
              <w:t>Total Folgekosten</w:t>
            </w:r>
          </w:p>
        </w:tc>
        <w:tc>
          <w:tcPr>
            <w:tcW w:w="1559" w:type="dxa"/>
            <w:vAlign w:val="center"/>
          </w:tcPr>
          <w:p w14:paraId="24A3604A" w14:textId="75D43F69" w:rsidR="00650C0B" w:rsidRPr="00F62060" w:rsidRDefault="00F62060" w:rsidP="00823067">
            <w:pPr>
              <w:spacing w:line="240" w:lineRule="exact"/>
              <w:jc w:val="right"/>
              <w:rPr>
                <w:b/>
              </w:rPr>
            </w:pPr>
            <w:r w:rsidRPr="00F62060">
              <w:rPr>
                <w:b/>
              </w:rPr>
              <w:t>202</w:t>
            </w:r>
            <w:r w:rsidR="00650C0B" w:rsidRPr="00F62060">
              <w:rPr>
                <w:b/>
              </w:rPr>
              <w:t>'</w:t>
            </w:r>
            <w:r w:rsidRPr="00F62060">
              <w:rPr>
                <w:b/>
              </w:rPr>
              <w:t>3</w:t>
            </w:r>
            <w:r w:rsidR="00650C0B" w:rsidRPr="00F62060">
              <w:rPr>
                <w:b/>
              </w:rPr>
              <w:t>75.00</w:t>
            </w:r>
          </w:p>
        </w:tc>
      </w:tr>
    </w:tbl>
    <w:p w14:paraId="0192E70A" w14:textId="77777777" w:rsidR="00650C0B" w:rsidRPr="00E13B74" w:rsidRDefault="00650C0B" w:rsidP="00650C0B">
      <w:pPr>
        <w:autoSpaceDE w:val="0"/>
        <w:autoSpaceDN w:val="0"/>
        <w:adjustRightInd w:val="0"/>
        <w:spacing w:line="240" w:lineRule="auto"/>
        <w:jc w:val="both"/>
        <w:rPr>
          <w:color w:val="000000" w:themeColor="text1"/>
        </w:rPr>
      </w:pPr>
    </w:p>
    <w:p w14:paraId="7BB62167" w14:textId="28517EBB" w:rsidR="002856A4" w:rsidRPr="00E13B74" w:rsidRDefault="002856A4">
      <w:pPr>
        <w:spacing w:line="240" w:lineRule="auto"/>
        <w:rPr>
          <w:color w:val="000000" w:themeColor="text1"/>
          <w:szCs w:val="18"/>
        </w:rPr>
      </w:pPr>
      <w:r w:rsidRPr="00E13B74">
        <w:rPr>
          <w:color w:val="000000" w:themeColor="text1"/>
        </w:rPr>
        <w:br w:type="page"/>
      </w:r>
    </w:p>
    <w:p w14:paraId="152C6428" w14:textId="77777777" w:rsidR="00650C0B" w:rsidRPr="00035A16" w:rsidRDefault="00650C0B" w:rsidP="00650C0B">
      <w:pPr>
        <w:pStyle w:val="berschrift1"/>
        <w:numPr>
          <w:ilvl w:val="0"/>
          <w:numId w:val="11"/>
        </w:numPr>
        <w:tabs>
          <w:tab w:val="num" w:pos="502"/>
        </w:tabs>
        <w:spacing w:before="20" w:after="20"/>
        <w:ind w:left="426" w:hanging="426"/>
        <w:rPr>
          <w:color w:val="000000" w:themeColor="text1"/>
          <w:sz w:val="20"/>
        </w:rPr>
      </w:pPr>
      <w:bookmarkStart w:id="26" w:name="_Toc216960012"/>
      <w:r w:rsidRPr="00035A16">
        <w:rPr>
          <w:color w:val="000000" w:themeColor="text1"/>
          <w:sz w:val="20"/>
        </w:rPr>
        <w:lastRenderedPageBreak/>
        <w:t>Antrag</w:t>
      </w:r>
      <w:bookmarkEnd w:id="26"/>
      <w:r w:rsidRPr="00035A16">
        <w:rPr>
          <w:color w:val="000000" w:themeColor="text1"/>
          <w:sz w:val="20"/>
        </w:rPr>
        <w:fldChar w:fldCharType="begin"/>
      </w:r>
      <w:r w:rsidRPr="00035A16">
        <w:rPr>
          <w:color w:val="000000" w:themeColor="text1"/>
          <w:sz w:val="20"/>
        </w:rPr>
        <w:instrText xml:space="preserve"> </w:instrText>
      </w:r>
      <w:r w:rsidRPr="00035A16">
        <w:rPr>
          <w:color w:val="000000" w:themeColor="text1"/>
          <w:sz w:val="20"/>
        </w:rPr>
        <w:fldChar w:fldCharType="end"/>
      </w:r>
    </w:p>
    <w:p w14:paraId="630B1B96" w14:textId="77777777" w:rsidR="00650C0B" w:rsidRPr="00035A16" w:rsidRDefault="00650C0B" w:rsidP="00650C0B">
      <w:pPr>
        <w:pStyle w:val="Kopfzeile"/>
        <w:tabs>
          <w:tab w:val="clear" w:pos="9072"/>
          <w:tab w:val="num" w:pos="426"/>
          <w:tab w:val="left" w:pos="5387"/>
        </w:tabs>
        <w:spacing w:before="20" w:after="20" w:line="240" w:lineRule="atLeast"/>
        <w:ind w:left="426" w:hanging="426"/>
        <w:rPr>
          <w:color w:val="000000" w:themeColor="text1"/>
          <w:sz w:val="20"/>
        </w:rPr>
      </w:pPr>
    </w:p>
    <w:p w14:paraId="3C2E2727" w14:textId="77777777" w:rsidR="00650C0B" w:rsidRPr="00035A16" w:rsidRDefault="00650C0B" w:rsidP="00650C0B">
      <w:pPr>
        <w:pStyle w:val="Kopfzeile"/>
        <w:tabs>
          <w:tab w:val="clear" w:pos="4536"/>
          <w:tab w:val="clear" w:pos="9072"/>
          <w:tab w:val="num" w:pos="426"/>
        </w:tabs>
        <w:spacing w:before="20" w:after="20" w:line="240" w:lineRule="atLeast"/>
        <w:ind w:left="426" w:hanging="426"/>
        <w:rPr>
          <w:color w:val="000000" w:themeColor="text1"/>
          <w:sz w:val="20"/>
        </w:rPr>
      </w:pPr>
      <w:r w:rsidRPr="00035A16">
        <w:rPr>
          <w:color w:val="000000" w:themeColor="text1"/>
          <w:sz w:val="20"/>
        </w:rPr>
        <w:t>Dem Gemeinderat wird beantragt:</w:t>
      </w:r>
    </w:p>
    <w:p w14:paraId="51A0DEF4" w14:textId="77777777" w:rsidR="00650C0B" w:rsidRPr="00035A16" w:rsidRDefault="00650C0B" w:rsidP="00650C0B">
      <w:pPr>
        <w:pStyle w:val="Kopfzeile"/>
        <w:tabs>
          <w:tab w:val="clear" w:pos="4536"/>
          <w:tab w:val="clear" w:pos="9072"/>
          <w:tab w:val="num" w:pos="426"/>
        </w:tabs>
        <w:spacing w:before="20" w:after="20" w:line="240" w:lineRule="atLeast"/>
        <w:ind w:left="426" w:hanging="426"/>
        <w:rPr>
          <w:color w:val="000000" w:themeColor="text1"/>
          <w:sz w:val="20"/>
        </w:rPr>
      </w:pPr>
    </w:p>
    <w:p w14:paraId="7A319071" w14:textId="01570F70" w:rsidR="008A635D" w:rsidRPr="008A635D" w:rsidRDefault="008A635D" w:rsidP="008A635D">
      <w:pPr>
        <w:numPr>
          <w:ilvl w:val="0"/>
          <w:numId w:val="12"/>
        </w:numPr>
        <w:spacing w:before="20" w:after="240"/>
        <w:ind w:left="567" w:hanging="567"/>
        <w:jc w:val="both"/>
      </w:pPr>
      <w:r w:rsidRPr="0012363F">
        <w:t>Für</w:t>
      </w:r>
      <w:r w:rsidRPr="0012363F">
        <w:rPr>
          <w:lang w:eastAsia="de-CH"/>
        </w:rPr>
        <w:t xml:space="preserve"> </w:t>
      </w:r>
      <w:r w:rsidRPr="0012363F">
        <w:t>die Erstellung einer verkehrssicheren und durchgehenden Veloverbindung, dem hindernisfreien Haltestellenumbau, der Anpassung der Fussgängerübergänge mit begrünten Mittelinseln sowie Mehrzweckstreifen und der Anpassung der Einmündung Neuhausstrasse sowie der Strassensanierung an der Wilstrasse, Abschnitt Leepüntstrasse bis Fällandenstrasse wird ein einmaliger Objektkredit (neue Ausgaben) von Fr. 310'000.00 bewilligt.</w:t>
      </w:r>
    </w:p>
    <w:p w14:paraId="51F14E9A" w14:textId="533AC52C" w:rsidR="00650C0B" w:rsidRDefault="00650C0B" w:rsidP="00650C0B">
      <w:pPr>
        <w:numPr>
          <w:ilvl w:val="0"/>
          <w:numId w:val="12"/>
        </w:numPr>
        <w:spacing w:before="20" w:after="240"/>
        <w:ind w:left="567" w:hanging="567"/>
        <w:jc w:val="both"/>
      </w:pPr>
      <w:r w:rsidRPr="000B2DBC">
        <w:t xml:space="preserve">Dieser Betrag wird nach Massgabe des Schweizerischen Baupreisindexes gemäss folgender Formel der Teuerung angepasst: Bewilligte Ausgabe × </w:t>
      </w:r>
      <w:r w:rsidRPr="00F62060">
        <w:t>Zielindex ÷ Startindex (Stand</w:t>
      </w:r>
      <w:r w:rsidR="00F62060">
        <w:t>: </w:t>
      </w:r>
      <w:r w:rsidRPr="00F62060">
        <w:t>12.</w:t>
      </w:r>
      <w:r w:rsidR="00F62060">
        <w:t> </w:t>
      </w:r>
      <w:r w:rsidR="00F62060" w:rsidRPr="00F62060">
        <w:t>Dezember</w:t>
      </w:r>
      <w:r w:rsidRPr="00F62060">
        <w:t xml:space="preserve"> 202</w:t>
      </w:r>
      <w:r w:rsidR="00F62060" w:rsidRPr="00F62060">
        <w:t>5</w:t>
      </w:r>
      <w:r w:rsidRPr="00F62060">
        <w:t>).</w:t>
      </w:r>
    </w:p>
    <w:p w14:paraId="6C94D4D5" w14:textId="77777777" w:rsidR="0065519A" w:rsidRPr="00F62060" w:rsidRDefault="0065519A" w:rsidP="0065519A">
      <w:pPr>
        <w:spacing w:before="20" w:after="240"/>
        <w:jc w:val="both"/>
      </w:pPr>
    </w:p>
    <w:p w14:paraId="316141EA" w14:textId="7D502713" w:rsidR="00650C0B" w:rsidRPr="00035A16" w:rsidRDefault="00650C0B" w:rsidP="00650C0B">
      <w:pPr>
        <w:pStyle w:val="Kopfzeile"/>
        <w:tabs>
          <w:tab w:val="clear" w:pos="9072"/>
          <w:tab w:val="left" w:pos="5387"/>
        </w:tabs>
        <w:spacing w:before="20" w:after="20" w:line="240" w:lineRule="atLeast"/>
        <w:rPr>
          <w:color w:val="000000" w:themeColor="text1"/>
          <w:sz w:val="20"/>
        </w:rPr>
      </w:pPr>
      <w:r w:rsidRPr="00035A16">
        <w:rPr>
          <w:color w:val="000000" w:themeColor="text1"/>
          <w:sz w:val="20"/>
        </w:rPr>
        <w:t xml:space="preserve">Dübendorf, </w:t>
      </w:r>
      <w:r w:rsidR="00035A16">
        <w:rPr>
          <w:color w:val="000000" w:themeColor="text1"/>
          <w:sz w:val="20"/>
        </w:rPr>
        <w:t>5</w:t>
      </w:r>
      <w:r w:rsidRPr="00035A16">
        <w:rPr>
          <w:color w:val="000000" w:themeColor="text1"/>
          <w:sz w:val="20"/>
        </w:rPr>
        <w:t xml:space="preserve">. </w:t>
      </w:r>
      <w:r w:rsidR="006D5ADE">
        <w:rPr>
          <w:color w:val="000000" w:themeColor="text1"/>
          <w:sz w:val="20"/>
        </w:rPr>
        <w:t>Februar</w:t>
      </w:r>
      <w:r w:rsidRPr="00035A16">
        <w:rPr>
          <w:color w:val="000000" w:themeColor="text1"/>
          <w:sz w:val="20"/>
        </w:rPr>
        <w:t xml:space="preserve"> 202</w:t>
      </w:r>
      <w:r w:rsidR="00035A16">
        <w:rPr>
          <w:color w:val="000000" w:themeColor="text1"/>
          <w:sz w:val="20"/>
        </w:rPr>
        <w:t>6</w:t>
      </w:r>
      <w:r w:rsidRPr="00035A16">
        <w:rPr>
          <w:color w:val="000000" w:themeColor="text1"/>
          <w:sz w:val="20"/>
        </w:rPr>
        <w:tab/>
      </w:r>
    </w:p>
    <w:p w14:paraId="7B2A6AEC" w14:textId="77777777" w:rsidR="00650C0B" w:rsidRPr="00035A16" w:rsidRDefault="00650C0B" w:rsidP="00650C0B">
      <w:pPr>
        <w:pStyle w:val="Kopfzeile"/>
        <w:tabs>
          <w:tab w:val="clear" w:pos="9072"/>
          <w:tab w:val="left" w:pos="5387"/>
        </w:tabs>
        <w:spacing w:before="20" w:after="20" w:line="240" w:lineRule="atLeast"/>
        <w:rPr>
          <w:color w:val="000000" w:themeColor="text1"/>
          <w:sz w:val="20"/>
        </w:rPr>
      </w:pPr>
    </w:p>
    <w:p w14:paraId="2554D36D" w14:textId="77777777" w:rsidR="00650C0B" w:rsidRPr="00035A16" w:rsidRDefault="00650C0B" w:rsidP="00650C0B">
      <w:pPr>
        <w:tabs>
          <w:tab w:val="left" w:pos="4253"/>
        </w:tabs>
        <w:spacing w:before="20" w:after="20"/>
        <w:rPr>
          <w:color w:val="000000" w:themeColor="text1"/>
          <w:spacing w:val="20"/>
        </w:rPr>
      </w:pPr>
      <w:r w:rsidRPr="00035A16">
        <w:rPr>
          <w:color w:val="000000" w:themeColor="text1"/>
          <w:spacing w:val="20"/>
        </w:rPr>
        <w:t>Stadtrat  Dübendorf</w:t>
      </w:r>
    </w:p>
    <w:p w14:paraId="423FC175" w14:textId="77777777" w:rsidR="00650C0B" w:rsidRPr="00035A16" w:rsidRDefault="00650C0B" w:rsidP="00650C0B">
      <w:pPr>
        <w:tabs>
          <w:tab w:val="left" w:pos="4253"/>
        </w:tabs>
        <w:spacing w:before="20" w:after="20"/>
        <w:rPr>
          <w:color w:val="000000" w:themeColor="text1"/>
          <w:spacing w:val="20"/>
        </w:rPr>
      </w:pPr>
    </w:p>
    <w:p w14:paraId="22ED7C93" w14:textId="77777777" w:rsidR="00650C0B" w:rsidRPr="00035A16" w:rsidRDefault="00650C0B" w:rsidP="00650C0B">
      <w:pPr>
        <w:tabs>
          <w:tab w:val="left" w:pos="4253"/>
        </w:tabs>
        <w:spacing w:before="20" w:after="20"/>
        <w:rPr>
          <w:color w:val="000000" w:themeColor="text1"/>
          <w:spacing w:val="20"/>
        </w:rPr>
      </w:pPr>
    </w:p>
    <w:p w14:paraId="0BD0C96E" w14:textId="77777777" w:rsidR="00650C0B" w:rsidRPr="00035A16" w:rsidRDefault="00650C0B" w:rsidP="00650C0B">
      <w:pPr>
        <w:pStyle w:val="AbsenderNamen"/>
        <w:rPr>
          <w:color w:val="000000" w:themeColor="text1"/>
        </w:rPr>
      </w:pPr>
      <w:r w:rsidRPr="00035A16">
        <w:rPr>
          <w:color w:val="000000" w:themeColor="text1"/>
        </w:rPr>
        <w:t>André Ingold</w:t>
      </w:r>
      <w:r w:rsidRPr="00035A16">
        <w:rPr>
          <w:color w:val="000000" w:themeColor="text1"/>
        </w:rPr>
        <w:tab/>
        <w:t>Mathias Vogt</w:t>
      </w:r>
    </w:p>
    <w:p w14:paraId="63CC3303" w14:textId="77777777" w:rsidR="00650C0B" w:rsidRPr="00035A16" w:rsidRDefault="00650C0B" w:rsidP="00650C0B">
      <w:pPr>
        <w:pStyle w:val="AbsenderNamen"/>
        <w:rPr>
          <w:color w:val="000000" w:themeColor="text1"/>
        </w:rPr>
      </w:pPr>
      <w:r w:rsidRPr="00035A16">
        <w:rPr>
          <w:color w:val="000000" w:themeColor="text1"/>
        </w:rPr>
        <w:t>Stadtpräsident</w:t>
      </w:r>
      <w:r w:rsidRPr="00035A16">
        <w:rPr>
          <w:color w:val="000000" w:themeColor="text1"/>
        </w:rPr>
        <w:tab/>
        <w:t>Stadtschreiber</w:t>
      </w:r>
    </w:p>
    <w:p w14:paraId="61AD07E1" w14:textId="77777777" w:rsidR="00C972CF" w:rsidRPr="002B62AA" w:rsidRDefault="00AE5056" w:rsidP="00C972CF">
      <w:pPr>
        <w:spacing w:before="20" w:after="20"/>
      </w:pPr>
      <w:r w:rsidRPr="002B62AA">
        <w:br w:type="page"/>
      </w:r>
    </w:p>
    <w:p w14:paraId="46143740" w14:textId="27197DB0" w:rsidR="00C972CF" w:rsidRPr="000257A0" w:rsidRDefault="00AE5056" w:rsidP="00C972CF">
      <w:pPr>
        <w:pStyle w:val="Kopfzeile"/>
        <w:tabs>
          <w:tab w:val="clear" w:pos="4536"/>
          <w:tab w:val="clear" w:pos="9072"/>
          <w:tab w:val="right" w:pos="9000"/>
        </w:tabs>
        <w:spacing w:before="20" w:after="20" w:line="240" w:lineRule="atLeast"/>
        <w:rPr>
          <w:sz w:val="20"/>
        </w:rPr>
      </w:pPr>
      <w:r>
        <w:rPr>
          <w:b/>
          <w:sz w:val="20"/>
        </w:rPr>
        <w:lastRenderedPageBreak/>
        <w:t>GR</w:t>
      </w:r>
      <w:r w:rsidRPr="000257A0">
        <w:rPr>
          <w:b/>
          <w:sz w:val="20"/>
        </w:rPr>
        <w:t xml:space="preserve"> Geschäft</w:t>
      </w:r>
      <w:r w:rsidR="00151922">
        <w:rPr>
          <w:b/>
          <w:sz w:val="20"/>
        </w:rPr>
        <w:t xml:space="preserve">s-Nr. </w:t>
      </w:r>
      <w:r w:rsidR="00877E54">
        <w:rPr>
          <w:b/>
          <w:sz w:val="20"/>
        </w:rPr>
        <w:t>07/2026</w:t>
      </w:r>
      <w:r w:rsidRPr="000257A0">
        <w:rPr>
          <w:b/>
          <w:sz w:val="20"/>
        </w:rPr>
        <w:fldChar w:fldCharType="begin"/>
      </w:r>
      <w:r w:rsidRPr="000257A0">
        <w:rPr>
          <w:b/>
          <w:sz w:val="20"/>
        </w:rPr>
        <w:instrText xml:space="preserve">  </w:instrText>
      </w:r>
      <w:r w:rsidRPr="000257A0">
        <w:rPr>
          <w:b/>
          <w:sz w:val="20"/>
        </w:rPr>
        <w:fldChar w:fldCharType="end"/>
      </w:r>
      <w:r>
        <w:rPr>
          <w:sz w:val="20"/>
        </w:rPr>
        <w:tab/>
      </w:r>
    </w:p>
    <w:p w14:paraId="10987D67" w14:textId="77777777" w:rsidR="00C972CF" w:rsidRDefault="00C972CF" w:rsidP="00C972CF">
      <w:pPr>
        <w:pBdr>
          <w:bottom w:val="single" w:sz="4" w:space="1" w:color="auto"/>
        </w:pBdr>
        <w:spacing w:before="20" w:after="20"/>
      </w:pPr>
    </w:p>
    <w:p w14:paraId="450F8227" w14:textId="77777777" w:rsidR="00C972CF" w:rsidRDefault="00C972CF" w:rsidP="00C972CF">
      <w:pPr>
        <w:spacing w:before="20" w:after="20"/>
      </w:pPr>
    </w:p>
    <w:p w14:paraId="7F00F2AC" w14:textId="77777777" w:rsidR="00C972CF" w:rsidRPr="00312408" w:rsidRDefault="00C972CF" w:rsidP="00C972CF">
      <w:pPr>
        <w:spacing w:before="20" w:after="20"/>
        <w:rPr>
          <w:color w:val="000000" w:themeColor="text1"/>
        </w:rPr>
      </w:pPr>
    </w:p>
    <w:p w14:paraId="760B31AA" w14:textId="17F78A94" w:rsidR="00312408" w:rsidRPr="0012363F" w:rsidRDefault="00312408" w:rsidP="00312408">
      <w:pPr>
        <w:pStyle w:val="Betreff"/>
        <w:spacing w:before="20" w:after="20"/>
        <w:jc w:val="both"/>
      </w:pPr>
      <w:r w:rsidRPr="00312408">
        <w:rPr>
          <w:color w:val="000000" w:themeColor="text1"/>
        </w:rPr>
        <w:t>Objektkredit (Neue Ausgaben) für die Sanierung der Strasse und Er</w:t>
      </w:r>
      <w:r w:rsidRPr="0012363F">
        <w:t xml:space="preserve">neuerung der Kanalisation an der </w:t>
      </w:r>
      <w:r w:rsidR="00877E54">
        <w:br/>
      </w:r>
      <w:r w:rsidRPr="0012363F">
        <w:t>Wilstrasse, Abschnitt Leepünt- bis Fällandenstrasse</w:t>
      </w:r>
      <w:r w:rsidRPr="0012363F">
        <w:fldChar w:fldCharType="begin"/>
      </w:r>
      <w:r w:rsidRPr="0012363F">
        <w:instrText xml:space="preserve">  </w:instrText>
      </w:r>
      <w:r w:rsidRPr="0012363F">
        <w:fldChar w:fldCharType="end"/>
      </w:r>
    </w:p>
    <w:p w14:paraId="31C424CA" w14:textId="77777777" w:rsidR="00C972CF" w:rsidRPr="000257A0" w:rsidRDefault="00C972CF" w:rsidP="00C972CF">
      <w:pPr>
        <w:pBdr>
          <w:bottom w:val="single" w:sz="4" w:space="1" w:color="auto"/>
        </w:pBdr>
        <w:spacing w:before="20" w:after="20"/>
      </w:pPr>
    </w:p>
    <w:p w14:paraId="4CC4298E" w14:textId="77777777" w:rsidR="00C972CF" w:rsidRPr="000257A0" w:rsidRDefault="00C972CF" w:rsidP="00C972CF">
      <w:pPr>
        <w:spacing w:before="20" w:after="20"/>
      </w:pPr>
    </w:p>
    <w:p w14:paraId="1C7B1410" w14:textId="77777777" w:rsidR="00C972CF" w:rsidRPr="000257A0" w:rsidRDefault="00AE5056" w:rsidP="00C972CF">
      <w:pPr>
        <w:spacing w:before="20" w:after="20"/>
      </w:pPr>
      <w:r w:rsidRPr="000257A0">
        <w:t>Wir beantragen Zustimmung.</w:t>
      </w:r>
    </w:p>
    <w:p w14:paraId="38BD7DBC" w14:textId="77777777" w:rsidR="00C972CF" w:rsidRPr="000257A0" w:rsidRDefault="00C972CF" w:rsidP="00C972CF">
      <w:pPr>
        <w:spacing w:before="20" w:after="20"/>
      </w:pPr>
    </w:p>
    <w:p w14:paraId="588D598E" w14:textId="77777777" w:rsidR="00C972CF" w:rsidRPr="000257A0" w:rsidRDefault="00C972CF" w:rsidP="00C972CF">
      <w:pPr>
        <w:spacing w:before="20" w:after="20"/>
      </w:pPr>
    </w:p>
    <w:p w14:paraId="41B188A2" w14:textId="77777777" w:rsidR="00C972CF" w:rsidRDefault="00AE5056" w:rsidP="00C972CF">
      <w:pPr>
        <w:spacing w:before="20" w:after="20"/>
      </w:pPr>
      <w:r w:rsidRPr="000257A0">
        <w:t>8600 Dübendorf,</w:t>
      </w:r>
    </w:p>
    <w:p w14:paraId="52D385D8" w14:textId="77777777" w:rsidR="00C972CF" w:rsidRDefault="00C972CF" w:rsidP="00C972CF">
      <w:pPr>
        <w:spacing w:before="20" w:after="20"/>
      </w:pPr>
    </w:p>
    <w:p w14:paraId="17C284E4" w14:textId="77777777" w:rsidR="00C972CF" w:rsidRPr="002B62AA" w:rsidRDefault="00AE5056" w:rsidP="00C972CF">
      <w:pPr>
        <w:tabs>
          <w:tab w:val="left" w:pos="5245"/>
        </w:tabs>
        <w:spacing w:before="20" w:after="20"/>
        <w:rPr>
          <w:spacing w:val="20"/>
        </w:rPr>
      </w:pPr>
      <w:r>
        <w:rPr>
          <w:spacing w:val="20"/>
        </w:rPr>
        <w:t>Geschäfts- und Rechnungsprüfungskommission</w:t>
      </w:r>
    </w:p>
    <w:p w14:paraId="1C70D501" w14:textId="77777777" w:rsidR="00C972CF" w:rsidRPr="002B62AA" w:rsidRDefault="00C972CF" w:rsidP="00C972CF">
      <w:pPr>
        <w:tabs>
          <w:tab w:val="left" w:pos="3544"/>
          <w:tab w:val="left" w:pos="6521"/>
        </w:tabs>
        <w:spacing w:before="20" w:after="20"/>
      </w:pPr>
    </w:p>
    <w:p w14:paraId="2FA8475A" w14:textId="77777777" w:rsidR="00C972CF" w:rsidRDefault="00C972CF" w:rsidP="00C972CF">
      <w:pPr>
        <w:tabs>
          <w:tab w:val="left" w:pos="3969"/>
          <w:tab w:val="left" w:pos="6521"/>
        </w:tabs>
        <w:spacing w:before="20" w:after="20"/>
      </w:pPr>
    </w:p>
    <w:p w14:paraId="65C6262E" w14:textId="77777777" w:rsidR="00C972CF" w:rsidRDefault="00C972CF" w:rsidP="00C972CF">
      <w:pPr>
        <w:tabs>
          <w:tab w:val="left" w:pos="3969"/>
          <w:tab w:val="left" w:pos="6521"/>
        </w:tabs>
        <w:spacing w:before="20" w:after="20"/>
      </w:pPr>
    </w:p>
    <w:p w14:paraId="7DB38E6B" w14:textId="42B68F3E" w:rsidR="00C972CF" w:rsidRPr="002B62AA" w:rsidRDefault="00AE5056" w:rsidP="00C972CF">
      <w:pPr>
        <w:tabs>
          <w:tab w:val="left" w:pos="4256"/>
          <w:tab w:val="left" w:pos="6521"/>
        </w:tabs>
        <w:spacing w:before="20" w:after="20"/>
      </w:pPr>
      <w:r>
        <w:t>Tanja Boesch</w:t>
      </w:r>
      <w:r w:rsidRPr="002B62AA">
        <w:tab/>
      </w:r>
      <w:r w:rsidR="008D6F53" w:rsidRPr="008D6F53">
        <w:t>Friederike Häfeli</w:t>
      </w:r>
    </w:p>
    <w:p w14:paraId="6C6BABA9" w14:textId="15391E87" w:rsidR="00C972CF" w:rsidRPr="002B62AA" w:rsidRDefault="00AE5056" w:rsidP="00C972CF">
      <w:pPr>
        <w:tabs>
          <w:tab w:val="left" w:pos="4256"/>
        </w:tabs>
        <w:spacing w:before="20" w:after="20"/>
      </w:pPr>
      <w:r>
        <w:t>Präsident</w:t>
      </w:r>
      <w:r w:rsidR="00CF0AE8">
        <w:t>in</w:t>
      </w:r>
      <w:r w:rsidRPr="002B62AA">
        <w:tab/>
      </w:r>
      <w:r>
        <w:t>Sekretär</w:t>
      </w:r>
      <w:r w:rsidR="0079061F">
        <w:t>in</w:t>
      </w:r>
    </w:p>
    <w:p w14:paraId="79A557EB" w14:textId="77777777" w:rsidR="00C972CF" w:rsidRPr="000257A0" w:rsidRDefault="00C972CF" w:rsidP="00C972CF">
      <w:pPr>
        <w:spacing w:before="20" w:after="20"/>
      </w:pPr>
    </w:p>
    <w:p w14:paraId="572AD75E" w14:textId="77777777" w:rsidR="00C972CF" w:rsidRDefault="00C972CF" w:rsidP="00C972CF">
      <w:pPr>
        <w:pStyle w:val="Kopfzeile"/>
        <w:tabs>
          <w:tab w:val="clear" w:pos="9072"/>
          <w:tab w:val="left" w:pos="5103"/>
        </w:tabs>
        <w:spacing w:before="20" w:after="20" w:line="240" w:lineRule="atLeast"/>
        <w:rPr>
          <w:sz w:val="20"/>
        </w:rPr>
      </w:pPr>
    </w:p>
    <w:p w14:paraId="21951AE0"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7034C22A" w14:textId="77777777" w:rsidR="00C972CF" w:rsidRPr="000257A0" w:rsidRDefault="00C972CF" w:rsidP="00C972CF">
      <w:pPr>
        <w:pStyle w:val="Kopfzeile"/>
        <w:tabs>
          <w:tab w:val="clear" w:pos="9072"/>
          <w:tab w:val="left" w:pos="5103"/>
        </w:tabs>
        <w:spacing w:before="20" w:after="20" w:line="240" w:lineRule="atLeast"/>
        <w:jc w:val="center"/>
        <w:rPr>
          <w:sz w:val="20"/>
        </w:rPr>
      </w:pPr>
    </w:p>
    <w:p w14:paraId="3309A757" w14:textId="77777777" w:rsidR="00C972CF" w:rsidRPr="000257A0" w:rsidRDefault="00AE5056" w:rsidP="00C972CF">
      <w:pPr>
        <w:pStyle w:val="Kopfzeile"/>
        <w:tabs>
          <w:tab w:val="clear" w:pos="9072"/>
          <w:tab w:val="left" w:pos="5103"/>
        </w:tabs>
        <w:spacing w:before="20" w:after="20" w:line="240" w:lineRule="atLeast"/>
        <w:rPr>
          <w:sz w:val="20"/>
        </w:rPr>
      </w:pPr>
      <w:r w:rsidRPr="000257A0">
        <w:rPr>
          <w:sz w:val="20"/>
        </w:rPr>
        <w:t>Dieser Antrag wird zum Beschluss erhoben.</w:t>
      </w:r>
    </w:p>
    <w:p w14:paraId="1465859B" w14:textId="77777777" w:rsidR="00C972CF" w:rsidRPr="000257A0" w:rsidRDefault="00C972CF" w:rsidP="00C972CF">
      <w:pPr>
        <w:pStyle w:val="Kopfzeile"/>
        <w:tabs>
          <w:tab w:val="clear" w:pos="9072"/>
          <w:tab w:val="left" w:pos="5103"/>
        </w:tabs>
        <w:spacing w:before="20" w:after="20" w:line="240" w:lineRule="atLeast"/>
        <w:rPr>
          <w:sz w:val="20"/>
        </w:rPr>
      </w:pPr>
    </w:p>
    <w:p w14:paraId="15C34C59" w14:textId="77777777" w:rsidR="00C972CF" w:rsidRPr="000257A0" w:rsidRDefault="00C972CF" w:rsidP="00C972CF">
      <w:pPr>
        <w:pStyle w:val="Kopfzeile"/>
        <w:tabs>
          <w:tab w:val="clear" w:pos="9072"/>
          <w:tab w:val="left" w:pos="5103"/>
        </w:tabs>
        <w:spacing w:before="20" w:after="20" w:line="240" w:lineRule="atLeast"/>
        <w:rPr>
          <w:sz w:val="20"/>
        </w:rPr>
      </w:pPr>
    </w:p>
    <w:p w14:paraId="0054BF4A" w14:textId="77777777" w:rsidR="00C972CF" w:rsidRDefault="00AE5056" w:rsidP="00C972CF">
      <w:pPr>
        <w:spacing w:before="20" w:after="20"/>
      </w:pPr>
      <w:r w:rsidRPr="000257A0">
        <w:t>8600 Dübendorf,</w:t>
      </w:r>
    </w:p>
    <w:p w14:paraId="4E3B1BE6" w14:textId="77777777" w:rsidR="00C972CF" w:rsidRDefault="00C972CF" w:rsidP="00C972CF">
      <w:pPr>
        <w:spacing w:before="20" w:after="20"/>
      </w:pPr>
    </w:p>
    <w:p w14:paraId="4CAA323A" w14:textId="77777777" w:rsidR="00C972CF" w:rsidRPr="00612620" w:rsidRDefault="00AE5056" w:rsidP="00C972CF">
      <w:pPr>
        <w:tabs>
          <w:tab w:val="left" w:pos="5245"/>
        </w:tabs>
        <w:spacing w:before="20" w:after="20"/>
        <w:rPr>
          <w:spacing w:val="20"/>
        </w:rPr>
      </w:pPr>
      <w:r w:rsidRPr="00612620">
        <w:rPr>
          <w:spacing w:val="20"/>
        </w:rPr>
        <w:t xml:space="preserve">Gemeinderat Dübendorf </w:t>
      </w:r>
    </w:p>
    <w:p w14:paraId="3855C3F9" w14:textId="77777777" w:rsidR="00C972CF" w:rsidRPr="00612620" w:rsidRDefault="00C972CF" w:rsidP="00C972CF">
      <w:pPr>
        <w:tabs>
          <w:tab w:val="left" w:pos="3544"/>
          <w:tab w:val="left" w:pos="6521"/>
        </w:tabs>
        <w:spacing w:before="20" w:after="20"/>
      </w:pPr>
    </w:p>
    <w:p w14:paraId="4D4BE652" w14:textId="77777777" w:rsidR="00C972CF" w:rsidRPr="00612620" w:rsidRDefault="00C972CF" w:rsidP="00C972CF">
      <w:pPr>
        <w:tabs>
          <w:tab w:val="left" w:pos="3969"/>
          <w:tab w:val="left" w:pos="6521"/>
        </w:tabs>
        <w:spacing w:before="20" w:after="20"/>
      </w:pPr>
    </w:p>
    <w:p w14:paraId="73CFC0D6" w14:textId="77777777" w:rsidR="00C972CF" w:rsidRPr="00612620" w:rsidRDefault="00C972CF" w:rsidP="00C972CF">
      <w:pPr>
        <w:tabs>
          <w:tab w:val="left" w:pos="3969"/>
          <w:tab w:val="left" w:pos="6521"/>
        </w:tabs>
        <w:spacing w:before="20" w:after="20"/>
      </w:pPr>
    </w:p>
    <w:p w14:paraId="0425C4E9" w14:textId="756E2C92" w:rsidR="00C972CF" w:rsidRPr="00612620" w:rsidRDefault="00AE5056" w:rsidP="00C972CF">
      <w:pPr>
        <w:tabs>
          <w:tab w:val="left" w:pos="4270"/>
          <w:tab w:val="left" w:pos="6521"/>
        </w:tabs>
        <w:spacing w:before="20" w:after="20"/>
      </w:pPr>
      <w:r>
        <w:t>Christian Meyer</w:t>
      </w:r>
      <w:r w:rsidRPr="00612620">
        <w:tab/>
      </w:r>
      <w:r w:rsidR="008D6F53" w:rsidRPr="008D6F53">
        <w:t>Friederike Häfeli</w:t>
      </w:r>
    </w:p>
    <w:p w14:paraId="37FFD92A" w14:textId="77777777" w:rsidR="00C972CF" w:rsidRPr="002B62AA" w:rsidRDefault="00AE5056" w:rsidP="00C972CF">
      <w:pPr>
        <w:tabs>
          <w:tab w:val="left" w:pos="4270"/>
        </w:tabs>
        <w:spacing w:before="20" w:after="20"/>
      </w:pPr>
      <w:r>
        <w:t>Präsident</w:t>
      </w:r>
      <w:r w:rsidRPr="002B62AA">
        <w:tab/>
      </w:r>
      <w:r>
        <w:t>Sekretär</w:t>
      </w:r>
      <w:r w:rsidR="0079061F">
        <w:t>in</w:t>
      </w:r>
    </w:p>
    <w:p w14:paraId="6D3AF4C6" w14:textId="77777777" w:rsidR="00C972CF" w:rsidRPr="000257A0" w:rsidRDefault="00C972CF" w:rsidP="00C972CF">
      <w:pPr>
        <w:spacing w:before="20" w:after="20"/>
      </w:pPr>
    </w:p>
    <w:p w14:paraId="09CD4BF1" w14:textId="77777777" w:rsidR="00C972CF" w:rsidRPr="000257A0" w:rsidRDefault="00C972CF" w:rsidP="00C972CF">
      <w:pPr>
        <w:pStyle w:val="Kopfzeile"/>
        <w:tabs>
          <w:tab w:val="clear" w:pos="9072"/>
          <w:tab w:val="left" w:pos="5103"/>
        </w:tabs>
        <w:spacing w:before="20" w:after="20" w:line="240" w:lineRule="atLeast"/>
        <w:rPr>
          <w:sz w:val="20"/>
        </w:rPr>
      </w:pPr>
    </w:p>
    <w:p w14:paraId="23E70158"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702B478F" w14:textId="77777777" w:rsidR="00C972CF" w:rsidRPr="000257A0" w:rsidRDefault="00C972CF" w:rsidP="00C972CF">
      <w:pPr>
        <w:pStyle w:val="Kopfzeile"/>
        <w:tabs>
          <w:tab w:val="clear" w:pos="9072"/>
          <w:tab w:val="left" w:pos="5103"/>
        </w:tabs>
        <w:spacing w:before="20" w:after="20" w:line="240" w:lineRule="atLeast"/>
        <w:rPr>
          <w:sz w:val="20"/>
        </w:rPr>
      </w:pPr>
    </w:p>
    <w:p w14:paraId="47653ACD" w14:textId="77777777" w:rsidR="00C972CF" w:rsidRPr="000257A0" w:rsidRDefault="00C972CF" w:rsidP="00C972CF">
      <w:pPr>
        <w:pStyle w:val="Kopfzeile"/>
        <w:tabs>
          <w:tab w:val="clear" w:pos="9072"/>
          <w:tab w:val="left" w:pos="5103"/>
        </w:tabs>
        <w:spacing w:before="20" w:after="20" w:line="240" w:lineRule="atLeast"/>
        <w:rPr>
          <w:sz w:val="20"/>
        </w:rPr>
      </w:pPr>
    </w:p>
    <w:p w14:paraId="118D9C13" w14:textId="77777777" w:rsidR="00C972CF" w:rsidRPr="000257A0" w:rsidRDefault="00C972CF" w:rsidP="00C972CF">
      <w:pPr>
        <w:pStyle w:val="Kopfzeile"/>
        <w:tabs>
          <w:tab w:val="clear" w:pos="9072"/>
          <w:tab w:val="left" w:pos="5103"/>
        </w:tabs>
        <w:spacing w:before="20" w:after="20" w:line="240" w:lineRule="atLeast"/>
        <w:rPr>
          <w:sz w:val="20"/>
        </w:rPr>
      </w:pPr>
    </w:p>
    <w:p w14:paraId="00A930F7" w14:textId="77777777" w:rsidR="00C972CF" w:rsidRPr="000257A0" w:rsidRDefault="00C972CF" w:rsidP="00C972CF">
      <w:pPr>
        <w:pStyle w:val="Kopfzeile"/>
        <w:tabs>
          <w:tab w:val="clear" w:pos="9072"/>
          <w:tab w:val="left" w:pos="5103"/>
        </w:tabs>
        <w:spacing w:before="20" w:after="20" w:line="240" w:lineRule="atLeast"/>
        <w:rPr>
          <w:sz w:val="20"/>
        </w:rPr>
      </w:pPr>
    </w:p>
    <w:p w14:paraId="75C81FB6" w14:textId="77777777" w:rsidR="00C972CF" w:rsidRPr="000257A0" w:rsidRDefault="00AE5056" w:rsidP="00C972CF">
      <w:pPr>
        <w:pStyle w:val="Kopfzeile"/>
        <w:tabs>
          <w:tab w:val="clear" w:pos="9072"/>
          <w:tab w:val="left" w:pos="5103"/>
        </w:tabs>
        <w:spacing w:before="20" w:after="20" w:line="240" w:lineRule="atLeast"/>
        <w:rPr>
          <w:sz w:val="20"/>
        </w:rPr>
      </w:pPr>
      <w:r w:rsidRPr="000257A0">
        <w:rPr>
          <w:sz w:val="20"/>
        </w:rPr>
        <w:t>Rechtskräftig</w:t>
      </w:r>
    </w:p>
    <w:p w14:paraId="19757ADD" w14:textId="77777777" w:rsidR="00C972CF" w:rsidRPr="000257A0" w:rsidRDefault="00C972CF" w:rsidP="00C972CF">
      <w:pPr>
        <w:pStyle w:val="Kopfzeile"/>
        <w:tabs>
          <w:tab w:val="clear" w:pos="9072"/>
          <w:tab w:val="left" w:pos="5103"/>
        </w:tabs>
        <w:spacing w:before="20" w:after="20" w:line="240" w:lineRule="atLeast"/>
        <w:rPr>
          <w:sz w:val="20"/>
        </w:rPr>
      </w:pPr>
    </w:p>
    <w:p w14:paraId="4AF724F6" w14:textId="77777777" w:rsidR="00C972CF" w:rsidRPr="000257A0" w:rsidRDefault="00AE5056" w:rsidP="00C972CF">
      <w:pPr>
        <w:pStyle w:val="Kopfzeile"/>
        <w:tabs>
          <w:tab w:val="clear" w:pos="9072"/>
          <w:tab w:val="left" w:pos="5103"/>
        </w:tabs>
        <w:spacing w:before="20" w:after="20" w:line="240" w:lineRule="atLeast"/>
        <w:rPr>
          <w:sz w:val="20"/>
        </w:rPr>
      </w:pPr>
      <w:r w:rsidRPr="000257A0">
        <w:rPr>
          <w:sz w:val="20"/>
        </w:rPr>
        <w:t>gemäss Bescheinigung des</w:t>
      </w:r>
    </w:p>
    <w:p w14:paraId="0651BF72" w14:textId="77777777" w:rsidR="00C972CF" w:rsidRPr="000257A0" w:rsidRDefault="00AE5056" w:rsidP="00C972CF">
      <w:pPr>
        <w:pStyle w:val="Kopfzeile"/>
        <w:tabs>
          <w:tab w:val="clear" w:pos="9072"/>
          <w:tab w:val="left" w:pos="5103"/>
        </w:tabs>
        <w:spacing w:before="20" w:after="20" w:line="240" w:lineRule="atLeast"/>
        <w:rPr>
          <w:sz w:val="20"/>
        </w:rPr>
      </w:pPr>
      <w:r w:rsidRPr="000257A0">
        <w:rPr>
          <w:sz w:val="20"/>
        </w:rPr>
        <w:t>Bezirksrates Uster</w:t>
      </w:r>
    </w:p>
    <w:p w14:paraId="092A363C" w14:textId="77777777" w:rsidR="00C972CF" w:rsidRPr="000257A0" w:rsidRDefault="00AE5056" w:rsidP="00C972CF">
      <w:pPr>
        <w:pStyle w:val="Kopfzeile"/>
        <w:tabs>
          <w:tab w:val="clear" w:pos="9072"/>
          <w:tab w:val="left" w:pos="5103"/>
        </w:tabs>
        <w:spacing w:before="20" w:after="20" w:line="240" w:lineRule="atLeast"/>
        <w:rPr>
          <w:sz w:val="20"/>
        </w:rPr>
      </w:pPr>
      <w:r w:rsidRPr="000257A0">
        <w:rPr>
          <w:sz w:val="20"/>
        </w:rPr>
        <w:t>vom</w:t>
      </w:r>
    </w:p>
    <w:p w14:paraId="336F49A7" w14:textId="77777777" w:rsidR="00C972CF" w:rsidRPr="00612620" w:rsidRDefault="00AE5056" w:rsidP="00C972CF">
      <w:pPr>
        <w:pStyle w:val="berschrift1"/>
        <w:spacing w:before="20" w:after="20"/>
        <w:rPr>
          <w:sz w:val="20"/>
        </w:rPr>
      </w:pPr>
      <w:r w:rsidRPr="000257A0">
        <w:br w:type="page"/>
      </w:r>
      <w:bookmarkStart w:id="27" w:name="_Toc463513792"/>
      <w:bookmarkStart w:id="28" w:name="_Toc216960013"/>
      <w:r>
        <w:rPr>
          <w:sz w:val="20"/>
        </w:rPr>
        <w:lastRenderedPageBreak/>
        <w:t>Ak</w:t>
      </w:r>
      <w:r w:rsidRPr="00612620">
        <w:rPr>
          <w:sz w:val="20"/>
        </w:rPr>
        <w:t>tenverzeichnis</w:t>
      </w:r>
      <w:bookmarkEnd w:id="27"/>
      <w:bookmarkEnd w:id="28"/>
    </w:p>
    <w:p w14:paraId="4F696BCD" w14:textId="77777777" w:rsidR="00C972CF" w:rsidRPr="000257A0" w:rsidRDefault="00C972CF" w:rsidP="00EC1FDD">
      <w:pPr>
        <w:spacing w:before="20" w:after="20"/>
      </w:pPr>
    </w:p>
    <w:p w14:paraId="1A59730A" w14:textId="77777777" w:rsidR="00C972CF" w:rsidRPr="000257A0" w:rsidRDefault="00C972CF" w:rsidP="00EC1FDD">
      <w:pPr>
        <w:spacing w:before="20" w:after="20"/>
      </w:pPr>
    </w:p>
    <w:p w14:paraId="749EF8C2" w14:textId="65191AE0" w:rsidR="00C972CF" w:rsidRDefault="00AE5056" w:rsidP="00C972CF">
      <w:pPr>
        <w:spacing w:before="20" w:after="20"/>
      </w:pPr>
      <w:r>
        <w:t>GR Geschäft</w:t>
      </w:r>
      <w:r w:rsidR="00A675BB">
        <w:t>-</w:t>
      </w:r>
      <w:r>
        <w:t xml:space="preserve">Nr. </w:t>
      </w:r>
      <w:r w:rsidR="00877E54">
        <w:t>07/2026</w:t>
      </w:r>
      <w:r w:rsidRPr="000257A0">
        <w:fldChar w:fldCharType="begin"/>
      </w:r>
      <w:r w:rsidRPr="000257A0">
        <w:instrText xml:space="preserve"> </w:instrText>
      </w:r>
      <w:r w:rsidRPr="000257A0">
        <w:fldChar w:fldCharType="end"/>
      </w:r>
    </w:p>
    <w:p w14:paraId="11BA182D" w14:textId="77777777" w:rsidR="00C972CF" w:rsidRDefault="00C972CF" w:rsidP="00C972CF">
      <w:pPr>
        <w:spacing w:before="20" w:after="20"/>
      </w:pPr>
    </w:p>
    <w:p w14:paraId="50C9C231" w14:textId="0CDEA38D" w:rsidR="00312408" w:rsidRPr="0012363F" w:rsidRDefault="00312408" w:rsidP="00312408">
      <w:pPr>
        <w:pStyle w:val="Betreff"/>
        <w:spacing w:before="20" w:after="20"/>
        <w:jc w:val="both"/>
      </w:pPr>
      <w:r w:rsidRPr="0012363F">
        <w:t>Objektkredit (Neue Ausgaben) für die Sanierung der Strasse und Erneuerung der Kanalisation an der Wilstrasse, Abschnitt Leepünt- bis Fällandenstrasse</w:t>
      </w:r>
      <w:r w:rsidRPr="0012363F">
        <w:fldChar w:fldCharType="begin"/>
      </w:r>
      <w:r w:rsidRPr="0012363F">
        <w:instrText xml:space="preserve">  </w:instrText>
      </w:r>
      <w:r w:rsidRPr="0012363F">
        <w:fldChar w:fldCharType="end"/>
      </w:r>
    </w:p>
    <w:p w14:paraId="1A6E53B2" w14:textId="77777777" w:rsidR="00650C0B" w:rsidRPr="00312408" w:rsidRDefault="00650C0B" w:rsidP="00650C0B">
      <w:pPr>
        <w:pStyle w:val="SRNummer"/>
        <w:pBdr>
          <w:bottom w:val="single" w:sz="4" w:space="1" w:color="auto"/>
        </w:pBdr>
        <w:tabs>
          <w:tab w:val="clear" w:pos="510"/>
          <w:tab w:val="clear" w:pos="709"/>
        </w:tabs>
        <w:spacing w:before="20" w:after="20" w:line="240" w:lineRule="atLeast"/>
        <w:ind w:left="0" w:firstLine="0"/>
        <w:jc w:val="both"/>
        <w:rPr>
          <w:rFonts w:cs="Arial"/>
          <w:color w:val="000000" w:themeColor="text1"/>
          <w:sz w:val="20"/>
          <w:lang w:val="de-CH"/>
        </w:rPr>
      </w:pPr>
    </w:p>
    <w:p w14:paraId="158D81F9" w14:textId="77777777" w:rsidR="00650C0B" w:rsidRPr="00312408" w:rsidRDefault="00650C0B" w:rsidP="00650C0B">
      <w:pPr>
        <w:pStyle w:val="SRNummer"/>
        <w:tabs>
          <w:tab w:val="clear" w:pos="510"/>
          <w:tab w:val="clear" w:pos="709"/>
        </w:tabs>
        <w:spacing w:before="20" w:after="20" w:line="240" w:lineRule="atLeast"/>
        <w:jc w:val="both"/>
        <w:rPr>
          <w:rFonts w:cs="Arial"/>
          <w:color w:val="000000" w:themeColor="text1"/>
          <w:sz w:val="20"/>
          <w:lang w:val="de-CH"/>
        </w:rPr>
      </w:pPr>
    </w:p>
    <w:p w14:paraId="70BFEAAC" w14:textId="77777777" w:rsidR="00650C0B" w:rsidRPr="00312408" w:rsidRDefault="00650C0B" w:rsidP="00650C0B">
      <w:pPr>
        <w:pStyle w:val="SRNummer"/>
        <w:tabs>
          <w:tab w:val="clear" w:pos="510"/>
          <w:tab w:val="clear" w:pos="709"/>
        </w:tabs>
        <w:spacing w:before="20" w:after="20" w:line="240" w:lineRule="atLeast"/>
        <w:jc w:val="both"/>
        <w:rPr>
          <w:rFonts w:cs="Arial"/>
          <w:color w:val="000000" w:themeColor="text1"/>
          <w:sz w:val="20"/>
          <w:lang w:val="de-CH"/>
        </w:rPr>
      </w:pPr>
      <w:r w:rsidRPr="00312408">
        <w:rPr>
          <w:rFonts w:cs="Arial"/>
          <w:color w:val="000000" w:themeColor="text1"/>
          <w:sz w:val="20"/>
          <w:lang w:val="de-CH"/>
        </w:rPr>
        <w:fldChar w:fldCharType="begin"/>
      </w:r>
      <w:r w:rsidRPr="00312408">
        <w:rPr>
          <w:rFonts w:cs="Arial"/>
          <w:color w:val="000000" w:themeColor="text1"/>
          <w:sz w:val="20"/>
          <w:lang w:val="de-CH"/>
        </w:rPr>
        <w:instrText xml:space="preserve">  </w:instrText>
      </w:r>
      <w:r w:rsidRPr="00312408">
        <w:rPr>
          <w:rFonts w:cs="Arial"/>
          <w:color w:val="000000" w:themeColor="text1"/>
          <w:sz w:val="20"/>
          <w:lang w:val="de-CH"/>
        </w:rPr>
        <w:fldChar w:fldCharType="end"/>
      </w:r>
    </w:p>
    <w:p w14:paraId="0D9AB1B0" w14:textId="3B5D76F6" w:rsidR="00650C0B" w:rsidRPr="00312408" w:rsidRDefault="00650C0B" w:rsidP="00650C0B">
      <w:pPr>
        <w:numPr>
          <w:ilvl w:val="0"/>
          <w:numId w:val="4"/>
        </w:numPr>
        <w:tabs>
          <w:tab w:val="clear" w:pos="-300"/>
          <w:tab w:val="num" w:pos="567"/>
          <w:tab w:val="left" w:pos="5103"/>
        </w:tabs>
        <w:spacing w:before="20" w:after="240"/>
        <w:ind w:left="567" w:hanging="573"/>
        <w:jc w:val="both"/>
        <w:rPr>
          <w:color w:val="000000" w:themeColor="text1"/>
        </w:rPr>
      </w:pPr>
      <w:r w:rsidRPr="00312408">
        <w:rPr>
          <w:color w:val="000000" w:themeColor="text1"/>
        </w:rPr>
        <w:t xml:space="preserve">Weisung vom </w:t>
      </w:r>
      <w:r w:rsidR="00312408" w:rsidRPr="00312408">
        <w:rPr>
          <w:color w:val="000000" w:themeColor="text1"/>
        </w:rPr>
        <w:t>5</w:t>
      </w:r>
      <w:r w:rsidRPr="00312408">
        <w:rPr>
          <w:color w:val="000000" w:themeColor="text1"/>
        </w:rPr>
        <w:t xml:space="preserve">. </w:t>
      </w:r>
      <w:r w:rsidR="006D5ADE">
        <w:rPr>
          <w:color w:val="000000" w:themeColor="text1"/>
        </w:rPr>
        <w:t>Februar</w:t>
      </w:r>
      <w:r w:rsidRPr="00312408">
        <w:rPr>
          <w:color w:val="000000" w:themeColor="text1"/>
        </w:rPr>
        <w:t xml:space="preserve"> 202</w:t>
      </w:r>
      <w:r w:rsidR="00312408" w:rsidRPr="00312408">
        <w:rPr>
          <w:color w:val="000000" w:themeColor="text1"/>
        </w:rPr>
        <w:t>6</w:t>
      </w:r>
    </w:p>
    <w:p w14:paraId="029F6151" w14:textId="67D874C5" w:rsidR="00650C0B" w:rsidRPr="00312408" w:rsidRDefault="00650C0B" w:rsidP="00650C0B">
      <w:pPr>
        <w:numPr>
          <w:ilvl w:val="0"/>
          <w:numId w:val="4"/>
        </w:numPr>
        <w:tabs>
          <w:tab w:val="clear" w:pos="-300"/>
          <w:tab w:val="num" w:pos="567"/>
          <w:tab w:val="left" w:pos="5103"/>
        </w:tabs>
        <w:spacing w:before="20" w:after="240"/>
        <w:ind w:left="567" w:hanging="573"/>
        <w:jc w:val="both"/>
        <w:rPr>
          <w:color w:val="000000" w:themeColor="text1"/>
        </w:rPr>
      </w:pPr>
      <w:r w:rsidRPr="00312408">
        <w:rPr>
          <w:color w:val="000000" w:themeColor="text1"/>
        </w:rPr>
        <w:t>Stadtratsbeschluss Nr. 2</w:t>
      </w:r>
      <w:r w:rsidR="00312408" w:rsidRPr="00312408">
        <w:rPr>
          <w:color w:val="000000" w:themeColor="text1"/>
        </w:rPr>
        <w:t>6</w:t>
      </w:r>
      <w:r w:rsidR="00877E54">
        <w:rPr>
          <w:color w:val="000000" w:themeColor="text1"/>
        </w:rPr>
        <w:t>-91</w:t>
      </w:r>
      <w:r w:rsidRPr="00312408">
        <w:rPr>
          <w:color w:val="000000" w:themeColor="text1"/>
        </w:rPr>
        <w:t xml:space="preserve"> vom </w:t>
      </w:r>
      <w:r w:rsidR="00312408" w:rsidRPr="00312408">
        <w:rPr>
          <w:color w:val="000000" w:themeColor="text1"/>
        </w:rPr>
        <w:t>5</w:t>
      </w:r>
      <w:r w:rsidRPr="00312408">
        <w:rPr>
          <w:color w:val="000000" w:themeColor="text1"/>
        </w:rPr>
        <w:t xml:space="preserve">. </w:t>
      </w:r>
      <w:r w:rsidR="006D5ADE">
        <w:rPr>
          <w:color w:val="000000" w:themeColor="text1"/>
        </w:rPr>
        <w:t>Februar</w:t>
      </w:r>
      <w:r w:rsidRPr="00312408">
        <w:rPr>
          <w:color w:val="000000" w:themeColor="text1"/>
        </w:rPr>
        <w:t xml:space="preserve"> 202</w:t>
      </w:r>
      <w:r w:rsidR="00312408" w:rsidRPr="00312408">
        <w:rPr>
          <w:color w:val="000000" w:themeColor="text1"/>
        </w:rPr>
        <w:t>6</w:t>
      </w:r>
    </w:p>
    <w:p w14:paraId="376512A1" w14:textId="532C82A8" w:rsidR="00650C0B" w:rsidRPr="00312408" w:rsidRDefault="00650C0B" w:rsidP="00650C0B">
      <w:pPr>
        <w:numPr>
          <w:ilvl w:val="0"/>
          <w:numId w:val="4"/>
        </w:numPr>
        <w:tabs>
          <w:tab w:val="clear" w:pos="-300"/>
          <w:tab w:val="num" w:pos="567"/>
          <w:tab w:val="left" w:pos="5103"/>
        </w:tabs>
        <w:spacing w:before="20" w:after="240"/>
        <w:ind w:left="567" w:hanging="573"/>
        <w:jc w:val="both"/>
        <w:rPr>
          <w:color w:val="000000" w:themeColor="text1"/>
        </w:rPr>
      </w:pPr>
      <w:r w:rsidRPr="00312408">
        <w:rPr>
          <w:color w:val="000000" w:themeColor="text1"/>
        </w:rPr>
        <w:t>Stadtratsbeschluss Nr. 22-</w:t>
      </w:r>
      <w:r w:rsidR="00312408" w:rsidRPr="00312408">
        <w:rPr>
          <w:color w:val="000000" w:themeColor="text1"/>
        </w:rPr>
        <w:t>617</w:t>
      </w:r>
      <w:r w:rsidRPr="00312408">
        <w:rPr>
          <w:color w:val="000000" w:themeColor="text1"/>
        </w:rPr>
        <w:t xml:space="preserve"> vom </w:t>
      </w:r>
      <w:r w:rsidR="00312408" w:rsidRPr="00312408">
        <w:rPr>
          <w:color w:val="000000" w:themeColor="text1"/>
        </w:rPr>
        <w:t>24</w:t>
      </w:r>
      <w:r w:rsidRPr="00312408">
        <w:rPr>
          <w:color w:val="000000" w:themeColor="text1"/>
        </w:rPr>
        <w:t>.</w:t>
      </w:r>
      <w:r w:rsidR="006D5ADE">
        <w:rPr>
          <w:color w:val="000000" w:themeColor="text1"/>
        </w:rPr>
        <w:t xml:space="preserve"> November </w:t>
      </w:r>
      <w:r w:rsidRPr="00312408">
        <w:rPr>
          <w:color w:val="000000" w:themeColor="text1"/>
        </w:rPr>
        <w:t>2022, Projektierungskredit und Auftragsvergabe</w:t>
      </w:r>
    </w:p>
    <w:p w14:paraId="3B8878CB" w14:textId="207589C9" w:rsidR="00650C0B" w:rsidRPr="00312408" w:rsidRDefault="00650C0B" w:rsidP="00650C0B">
      <w:pPr>
        <w:numPr>
          <w:ilvl w:val="0"/>
          <w:numId w:val="4"/>
        </w:numPr>
        <w:tabs>
          <w:tab w:val="clear" w:pos="-300"/>
          <w:tab w:val="num" w:pos="567"/>
          <w:tab w:val="left" w:pos="5103"/>
        </w:tabs>
        <w:spacing w:before="20" w:after="240"/>
        <w:ind w:left="567" w:hanging="573"/>
        <w:jc w:val="both"/>
        <w:rPr>
          <w:color w:val="000000" w:themeColor="text1"/>
        </w:rPr>
      </w:pPr>
      <w:r w:rsidRPr="00312408">
        <w:rPr>
          <w:color w:val="000000" w:themeColor="text1"/>
        </w:rPr>
        <w:t>Stadtratsbeschluss Nr. 23-</w:t>
      </w:r>
      <w:r w:rsidR="00312408" w:rsidRPr="00312408">
        <w:rPr>
          <w:color w:val="000000" w:themeColor="text1"/>
        </w:rPr>
        <w:t xml:space="preserve">461 </w:t>
      </w:r>
      <w:r w:rsidRPr="00312408">
        <w:rPr>
          <w:color w:val="000000" w:themeColor="text1"/>
        </w:rPr>
        <w:t xml:space="preserve">vom </w:t>
      </w:r>
      <w:r w:rsidR="00312408" w:rsidRPr="00312408">
        <w:rPr>
          <w:color w:val="000000" w:themeColor="text1"/>
        </w:rPr>
        <w:t>26</w:t>
      </w:r>
      <w:r w:rsidRPr="00312408">
        <w:rPr>
          <w:color w:val="000000" w:themeColor="text1"/>
        </w:rPr>
        <w:t>.</w:t>
      </w:r>
      <w:r w:rsidR="006D5ADE">
        <w:rPr>
          <w:color w:val="000000" w:themeColor="text1"/>
        </w:rPr>
        <w:t xml:space="preserve"> Oktober </w:t>
      </w:r>
      <w:r w:rsidRPr="00312408">
        <w:rPr>
          <w:color w:val="000000" w:themeColor="text1"/>
        </w:rPr>
        <w:t>2023, Projektgenehmigung für öffentliche Auflage nach § 13 StrG (Mitwirkung der Bevölkerung)</w:t>
      </w:r>
    </w:p>
    <w:p w14:paraId="7D8EC71A" w14:textId="28777CBC" w:rsidR="00650C0B" w:rsidRPr="00312408" w:rsidRDefault="00650C0B" w:rsidP="00650C0B">
      <w:pPr>
        <w:numPr>
          <w:ilvl w:val="0"/>
          <w:numId w:val="4"/>
        </w:numPr>
        <w:tabs>
          <w:tab w:val="clear" w:pos="-300"/>
          <w:tab w:val="num" w:pos="567"/>
          <w:tab w:val="left" w:pos="5103"/>
        </w:tabs>
        <w:spacing w:before="20" w:after="240"/>
        <w:ind w:left="567" w:hanging="573"/>
        <w:jc w:val="both"/>
        <w:rPr>
          <w:color w:val="000000" w:themeColor="text1"/>
        </w:rPr>
      </w:pPr>
      <w:r w:rsidRPr="00312408">
        <w:rPr>
          <w:color w:val="000000" w:themeColor="text1"/>
        </w:rPr>
        <w:t>Stadtratsbeschluss Nr. 2</w:t>
      </w:r>
      <w:r w:rsidR="00312408" w:rsidRPr="00312408">
        <w:rPr>
          <w:color w:val="000000" w:themeColor="text1"/>
        </w:rPr>
        <w:t>4</w:t>
      </w:r>
      <w:r w:rsidRPr="00312408">
        <w:rPr>
          <w:color w:val="000000" w:themeColor="text1"/>
        </w:rPr>
        <w:t>-</w:t>
      </w:r>
      <w:r w:rsidR="00312408" w:rsidRPr="00312408">
        <w:rPr>
          <w:color w:val="000000" w:themeColor="text1"/>
        </w:rPr>
        <w:t>425</w:t>
      </w:r>
      <w:r w:rsidRPr="00312408">
        <w:rPr>
          <w:color w:val="000000" w:themeColor="text1"/>
        </w:rPr>
        <w:t xml:space="preserve"> vom </w:t>
      </w:r>
      <w:r w:rsidR="00312408" w:rsidRPr="00312408">
        <w:rPr>
          <w:color w:val="000000" w:themeColor="text1"/>
        </w:rPr>
        <w:t>19</w:t>
      </w:r>
      <w:r w:rsidRPr="00312408">
        <w:rPr>
          <w:color w:val="000000" w:themeColor="text1"/>
        </w:rPr>
        <w:t>.</w:t>
      </w:r>
      <w:r w:rsidR="006D5ADE">
        <w:rPr>
          <w:color w:val="000000" w:themeColor="text1"/>
        </w:rPr>
        <w:t xml:space="preserve"> September </w:t>
      </w:r>
      <w:r w:rsidRPr="00312408">
        <w:rPr>
          <w:color w:val="000000" w:themeColor="text1"/>
        </w:rPr>
        <w:t>202</w:t>
      </w:r>
      <w:r w:rsidR="00312408" w:rsidRPr="00312408">
        <w:rPr>
          <w:color w:val="000000" w:themeColor="text1"/>
        </w:rPr>
        <w:t>4</w:t>
      </w:r>
      <w:r w:rsidRPr="00312408">
        <w:rPr>
          <w:color w:val="000000" w:themeColor="text1"/>
        </w:rPr>
        <w:t>, Projektgenehmigung für öffentliche Auflage nach § 16 in Verbindung mit § 17 StrG (Planauflage und Einspracheverfahren)</w:t>
      </w:r>
    </w:p>
    <w:p w14:paraId="6AFE2E99" w14:textId="77777777" w:rsidR="00650C0B" w:rsidRPr="000B2DBC" w:rsidRDefault="00650C0B" w:rsidP="00650C0B">
      <w:pPr>
        <w:numPr>
          <w:ilvl w:val="0"/>
          <w:numId w:val="4"/>
        </w:numPr>
        <w:tabs>
          <w:tab w:val="clear" w:pos="-300"/>
          <w:tab w:val="num" w:pos="567"/>
          <w:tab w:val="left" w:pos="5103"/>
        </w:tabs>
        <w:spacing w:before="20" w:after="240"/>
        <w:ind w:left="567" w:hanging="573"/>
      </w:pPr>
      <w:r w:rsidRPr="000B2DBC">
        <w:t>Beschluss vom 12. April 2024, vom Bezirksrat Uster, betreffend Usterstrasse</w:t>
      </w:r>
    </w:p>
    <w:p w14:paraId="344E8271" w14:textId="32F9DA23" w:rsidR="00650C0B" w:rsidRPr="008A635D" w:rsidRDefault="00650C0B" w:rsidP="00650C0B">
      <w:pPr>
        <w:numPr>
          <w:ilvl w:val="0"/>
          <w:numId w:val="4"/>
        </w:numPr>
        <w:tabs>
          <w:tab w:val="clear" w:pos="-300"/>
          <w:tab w:val="num" w:pos="567"/>
          <w:tab w:val="left" w:pos="5103"/>
        </w:tabs>
        <w:spacing w:before="20" w:after="240"/>
        <w:ind w:left="567" w:hanging="573"/>
      </w:pPr>
      <w:r w:rsidRPr="008A635D">
        <w:t xml:space="preserve">Publikation Sanierung Usterstrasse, gebundene Ausgaben vom </w:t>
      </w:r>
      <w:r w:rsidR="006D5ADE">
        <w:t>1</w:t>
      </w:r>
      <w:r w:rsidR="008A635D" w:rsidRPr="008A635D">
        <w:t>3</w:t>
      </w:r>
      <w:r w:rsidRPr="008A635D">
        <w:t>.</w:t>
      </w:r>
      <w:r w:rsidR="006D5ADE">
        <w:t xml:space="preserve"> Februar </w:t>
      </w:r>
      <w:r w:rsidRPr="008A635D">
        <w:t>202</w:t>
      </w:r>
      <w:r w:rsidR="008A635D" w:rsidRPr="008A635D">
        <w:t>6</w:t>
      </w:r>
    </w:p>
    <w:p w14:paraId="1D5EBBA9" w14:textId="1ECFDD61" w:rsidR="00DF6243" w:rsidRDefault="00650C0B" w:rsidP="00DF6243">
      <w:pPr>
        <w:numPr>
          <w:ilvl w:val="0"/>
          <w:numId w:val="4"/>
        </w:numPr>
        <w:tabs>
          <w:tab w:val="clear" w:pos="-300"/>
          <w:tab w:val="num" w:pos="567"/>
          <w:tab w:val="left" w:pos="5103"/>
        </w:tabs>
        <w:spacing w:before="20" w:after="240"/>
        <w:ind w:left="567" w:hanging="573"/>
      </w:pPr>
      <w:r w:rsidRPr="008A635D">
        <w:t>Kreditformular Usterstrasse</w:t>
      </w:r>
    </w:p>
    <w:p w14:paraId="573BE013" w14:textId="40E72BF9" w:rsidR="00650C0B" w:rsidRPr="008A635D" w:rsidRDefault="00DF6243" w:rsidP="00617F96">
      <w:pPr>
        <w:numPr>
          <w:ilvl w:val="0"/>
          <w:numId w:val="4"/>
        </w:numPr>
        <w:tabs>
          <w:tab w:val="clear" w:pos="-300"/>
          <w:tab w:val="num" w:pos="567"/>
          <w:tab w:val="left" w:pos="5103"/>
        </w:tabs>
        <w:spacing w:before="20" w:after="240"/>
        <w:ind w:left="567" w:hanging="573"/>
      </w:pPr>
      <w:r>
        <w:rPr>
          <w:lang w:eastAsia="de-CH"/>
        </w:rPr>
        <w:t>Projektmappe vom 12. Dezember 2025</w:t>
      </w:r>
    </w:p>
    <w:p w14:paraId="47A84BEA" w14:textId="582E8D01" w:rsidR="00617F96" w:rsidRDefault="00617F96" w:rsidP="00617F96">
      <w:pPr>
        <w:pStyle w:val="Listenabsatz"/>
        <w:numPr>
          <w:ilvl w:val="1"/>
          <w:numId w:val="14"/>
        </w:numPr>
        <w:tabs>
          <w:tab w:val="left" w:pos="1418"/>
          <w:tab w:val="left" w:pos="6521"/>
        </w:tabs>
        <w:spacing w:before="20" w:after="120" w:line="240" w:lineRule="auto"/>
        <w:ind w:firstLine="349"/>
        <w:rPr>
          <w:lang w:eastAsia="de-CH"/>
        </w:rPr>
      </w:pPr>
      <w:r w:rsidRPr="00617F96">
        <w:rPr>
          <w:lang w:eastAsia="de-CH"/>
        </w:rPr>
        <w:t>Übersichtsplan</w:t>
      </w:r>
      <w:r w:rsidRPr="00617F96">
        <w:rPr>
          <w:lang w:eastAsia="de-CH"/>
        </w:rPr>
        <w:tab/>
        <w:t>1:10'000</w:t>
      </w:r>
    </w:p>
    <w:p w14:paraId="2F102600" w14:textId="6884BF35"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Technischer Bericht</w:t>
      </w:r>
      <w:r w:rsidRPr="008A635D">
        <w:rPr>
          <w:lang w:eastAsia="de-CH"/>
        </w:rPr>
        <w:tab/>
      </w:r>
    </w:p>
    <w:p w14:paraId="198E9376" w14:textId="02E1EDBC"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Kostenvoranschlag</w:t>
      </w:r>
      <w:r w:rsidRPr="008A635D">
        <w:rPr>
          <w:lang w:eastAsia="de-CH"/>
        </w:rPr>
        <w:tab/>
      </w:r>
    </w:p>
    <w:p w14:paraId="0DBBD7F5" w14:textId="77777777"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Situation Strasse, Teil 1</w:t>
      </w:r>
      <w:r w:rsidRPr="008A635D">
        <w:rPr>
          <w:lang w:eastAsia="de-CH"/>
        </w:rPr>
        <w:tab/>
        <w:t>1:200</w:t>
      </w:r>
    </w:p>
    <w:p w14:paraId="7A588D6B" w14:textId="77777777"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Situation Strasse, Teil 2</w:t>
      </w:r>
      <w:r w:rsidRPr="008A635D">
        <w:rPr>
          <w:lang w:eastAsia="de-CH"/>
        </w:rPr>
        <w:tab/>
        <w:t>1:200</w:t>
      </w:r>
    </w:p>
    <w:p w14:paraId="323643A6" w14:textId="77777777"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Situation Strasse, Teil 3</w:t>
      </w:r>
      <w:r w:rsidRPr="008A635D">
        <w:rPr>
          <w:lang w:eastAsia="de-CH"/>
        </w:rPr>
        <w:tab/>
        <w:t>1:200</w:t>
      </w:r>
    </w:p>
    <w:p w14:paraId="66CE01DB" w14:textId="77777777" w:rsidR="00650C0B" w:rsidRPr="008A635D" w:rsidRDefault="00650C0B" w:rsidP="00617F96">
      <w:pPr>
        <w:pStyle w:val="Listenabsatz"/>
        <w:numPr>
          <w:ilvl w:val="1"/>
          <w:numId w:val="14"/>
        </w:numPr>
        <w:tabs>
          <w:tab w:val="left" w:pos="1418"/>
          <w:tab w:val="left" w:pos="6521"/>
        </w:tabs>
        <w:spacing w:before="20" w:after="120" w:line="240" w:lineRule="auto"/>
        <w:ind w:firstLine="349"/>
        <w:rPr>
          <w:lang w:eastAsia="de-CH"/>
        </w:rPr>
      </w:pPr>
      <w:r w:rsidRPr="008A635D">
        <w:rPr>
          <w:lang w:eastAsia="de-CH"/>
        </w:rPr>
        <w:t>Situation Strasse, Teil 4</w:t>
      </w:r>
      <w:r w:rsidRPr="008A635D">
        <w:rPr>
          <w:lang w:eastAsia="de-CH"/>
        </w:rPr>
        <w:tab/>
        <w:t>1:200</w:t>
      </w:r>
    </w:p>
    <w:p w14:paraId="53C6F23A" w14:textId="40924153" w:rsidR="00650C0B" w:rsidRPr="00E350AC" w:rsidRDefault="00E350AC" w:rsidP="00617F96">
      <w:pPr>
        <w:pStyle w:val="Listenabsatz"/>
        <w:numPr>
          <w:ilvl w:val="1"/>
          <w:numId w:val="14"/>
        </w:numPr>
        <w:tabs>
          <w:tab w:val="left" w:pos="1418"/>
          <w:tab w:val="left" w:pos="6521"/>
        </w:tabs>
        <w:spacing w:before="20" w:after="120" w:line="240" w:lineRule="auto"/>
        <w:ind w:firstLine="349"/>
        <w:rPr>
          <w:lang w:eastAsia="de-CH"/>
        </w:rPr>
      </w:pPr>
      <w:r w:rsidRPr="00E350AC">
        <w:rPr>
          <w:lang w:eastAsia="de-CH"/>
        </w:rPr>
        <w:t>Situation Werkleitungen, Teil 1</w:t>
      </w:r>
      <w:r w:rsidR="00650C0B" w:rsidRPr="00E350AC">
        <w:rPr>
          <w:lang w:eastAsia="de-CH"/>
        </w:rPr>
        <w:tab/>
        <w:t>1:</w:t>
      </w:r>
      <w:r w:rsidRPr="00E350AC">
        <w:rPr>
          <w:lang w:eastAsia="de-CH"/>
        </w:rPr>
        <w:t>2</w:t>
      </w:r>
      <w:r w:rsidR="00650C0B" w:rsidRPr="00E350AC">
        <w:rPr>
          <w:lang w:eastAsia="de-CH"/>
        </w:rPr>
        <w:t>0</w:t>
      </w:r>
      <w:r w:rsidRPr="00E350AC">
        <w:rPr>
          <w:lang w:eastAsia="de-CH"/>
        </w:rPr>
        <w:t>0</w:t>
      </w:r>
    </w:p>
    <w:p w14:paraId="3961AF58" w14:textId="6088EA41" w:rsidR="00650C0B" w:rsidRPr="00E350AC" w:rsidRDefault="00E350AC" w:rsidP="00617F96">
      <w:pPr>
        <w:pStyle w:val="Listenabsatz"/>
        <w:numPr>
          <w:ilvl w:val="1"/>
          <w:numId w:val="14"/>
        </w:numPr>
        <w:tabs>
          <w:tab w:val="left" w:pos="1418"/>
          <w:tab w:val="left" w:pos="6521"/>
        </w:tabs>
        <w:spacing w:before="20" w:after="120" w:line="240" w:lineRule="auto"/>
        <w:ind w:firstLine="349"/>
        <w:rPr>
          <w:lang w:eastAsia="de-CH"/>
        </w:rPr>
      </w:pPr>
      <w:r w:rsidRPr="00E350AC">
        <w:rPr>
          <w:lang w:eastAsia="de-CH"/>
        </w:rPr>
        <w:t>Situation Werkleitungen, Teil 2</w:t>
      </w:r>
      <w:r w:rsidR="00650C0B" w:rsidRPr="00E350AC">
        <w:rPr>
          <w:lang w:eastAsia="de-CH"/>
        </w:rPr>
        <w:tab/>
        <w:t>1:</w:t>
      </w:r>
      <w:r w:rsidRPr="00E350AC">
        <w:rPr>
          <w:lang w:eastAsia="de-CH"/>
        </w:rPr>
        <w:t>2</w:t>
      </w:r>
      <w:r w:rsidR="00650C0B" w:rsidRPr="00E350AC">
        <w:rPr>
          <w:lang w:eastAsia="de-CH"/>
        </w:rPr>
        <w:t>00</w:t>
      </w:r>
    </w:p>
    <w:p w14:paraId="7390A559" w14:textId="447FF77C" w:rsidR="00650C0B" w:rsidRPr="00E350AC" w:rsidRDefault="00E350AC" w:rsidP="00617F96">
      <w:pPr>
        <w:pStyle w:val="Listenabsatz"/>
        <w:numPr>
          <w:ilvl w:val="1"/>
          <w:numId w:val="14"/>
        </w:numPr>
        <w:tabs>
          <w:tab w:val="left" w:pos="1418"/>
          <w:tab w:val="left" w:pos="6521"/>
        </w:tabs>
        <w:spacing w:before="20" w:after="120" w:line="240" w:lineRule="auto"/>
        <w:ind w:firstLine="349"/>
        <w:rPr>
          <w:lang w:eastAsia="de-CH"/>
        </w:rPr>
      </w:pPr>
      <w:r w:rsidRPr="00E350AC">
        <w:rPr>
          <w:lang w:eastAsia="de-CH"/>
        </w:rPr>
        <w:t>Situation Werkleitungen, Teil 3</w:t>
      </w:r>
      <w:r w:rsidR="00650C0B" w:rsidRPr="00E350AC">
        <w:rPr>
          <w:lang w:eastAsia="de-CH"/>
        </w:rPr>
        <w:tab/>
        <w:t>1:</w:t>
      </w:r>
      <w:r w:rsidRPr="00E350AC">
        <w:rPr>
          <w:lang w:eastAsia="de-CH"/>
        </w:rPr>
        <w:t>2</w:t>
      </w:r>
      <w:r w:rsidR="00650C0B" w:rsidRPr="00E350AC">
        <w:rPr>
          <w:lang w:eastAsia="de-CH"/>
        </w:rPr>
        <w:t>00</w:t>
      </w:r>
    </w:p>
    <w:p w14:paraId="5AB9CEBE" w14:textId="7C07D39D" w:rsidR="00E350AC" w:rsidRDefault="00E350AC" w:rsidP="00617F96">
      <w:pPr>
        <w:pStyle w:val="Listenabsatz"/>
        <w:numPr>
          <w:ilvl w:val="1"/>
          <w:numId w:val="14"/>
        </w:numPr>
        <w:tabs>
          <w:tab w:val="left" w:pos="1418"/>
          <w:tab w:val="left" w:pos="6521"/>
        </w:tabs>
        <w:spacing w:before="20" w:after="120" w:line="240" w:lineRule="auto"/>
        <w:ind w:firstLine="349"/>
        <w:rPr>
          <w:lang w:eastAsia="de-CH"/>
        </w:rPr>
      </w:pPr>
      <w:r w:rsidRPr="00E350AC">
        <w:rPr>
          <w:lang w:eastAsia="de-CH"/>
        </w:rPr>
        <w:t>Situation Signalisation</w:t>
      </w:r>
      <w:r w:rsidRPr="00E350AC">
        <w:rPr>
          <w:lang w:eastAsia="de-CH"/>
        </w:rPr>
        <w:tab/>
        <w:t>1:500</w:t>
      </w:r>
    </w:p>
    <w:p w14:paraId="1E0BA329" w14:textId="77792145" w:rsidR="0048737F" w:rsidRPr="00E350AC" w:rsidRDefault="00F5160B" w:rsidP="00617F96">
      <w:pPr>
        <w:pStyle w:val="Listenabsatz"/>
        <w:numPr>
          <w:ilvl w:val="1"/>
          <w:numId w:val="14"/>
        </w:numPr>
        <w:tabs>
          <w:tab w:val="left" w:pos="1418"/>
          <w:tab w:val="left" w:pos="6521"/>
        </w:tabs>
        <w:spacing w:before="20" w:after="120" w:line="240" w:lineRule="auto"/>
        <w:ind w:firstLine="349"/>
        <w:rPr>
          <w:lang w:eastAsia="de-CH"/>
        </w:rPr>
      </w:pPr>
      <w:r>
        <w:rPr>
          <w:lang w:eastAsia="de-CH"/>
        </w:rPr>
        <w:t>Normalprofile</w:t>
      </w:r>
      <w:r>
        <w:rPr>
          <w:lang w:eastAsia="de-CH"/>
        </w:rPr>
        <w:tab/>
        <w:t>1:50</w:t>
      </w:r>
    </w:p>
    <w:sectPr w:rsidR="0048737F" w:rsidRPr="00E350AC" w:rsidSect="00075D08">
      <w:headerReference w:type="default" r:id="rId8"/>
      <w:footerReference w:type="default" r:id="rId9"/>
      <w:headerReference w:type="first" r:id="rId10"/>
      <w:footerReference w:type="first" r:id="rId11"/>
      <w:pgSz w:w="11906" w:h="16838" w:code="9"/>
      <w:pgMar w:top="2835" w:right="680" w:bottom="680" w:left="68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9387" w14:textId="77777777" w:rsidR="006B5547" w:rsidRDefault="006B5547">
      <w:pPr>
        <w:spacing w:line="240" w:lineRule="auto"/>
      </w:pPr>
      <w:r>
        <w:separator/>
      </w:r>
    </w:p>
  </w:endnote>
  <w:endnote w:type="continuationSeparator" w:id="0">
    <w:p w14:paraId="265A2BE9" w14:textId="77777777" w:rsidR="006B5547" w:rsidRDefault="006B5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_PC">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74A" w14:textId="3FD23FAC" w:rsidR="004F4A1E" w:rsidRPr="00075D08" w:rsidRDefault="00C063A6" w:rsidP="00075D08">
    <w:pPr>
      <w:pStyle w:val="Fuzeile"/>
      <w:tabs>
        <w:tab w:val="clear" w:pos="9072"/>
        <w:tab w:val="left" w:pos="8080"/>
        <w:tab w:val="right" w:pos="10490"/>
      </w:tabs>
      <w:ind w:right="-1"/>
    </w:pPr>
    <w:fldSimple w:instr=" COMMENTS &quot;2022-498&quot; PATH=Dokument/Geschaeft/*[name()='Geschaeft']/Laufnummer  \* MERGEFORMAT">
      <w:r w:rsidRPr="00075D08">
        <w:t>2022-498</w:t>
      </w:r>
    </w:fldSimple>
    <w:r w:rsidR="00AE5056" w:rsidRPr="00075D08">
      <w:tab/>
    </w:r>
    <w:r w:rsidR="00AE5056" w:rsidRPr="00075D08">
      <w:tab/>
    </w:r>
    <w:r w:rsidR="00075D08" w:rsidRPr="00075D08">
      <w:tab/>
    </w:r>
    <w:r w:rsidR="00AE5056" w:rsidRPr="00075D08">
      <w:rPr>
        <w:rStyle w:val="Seitenzahl"/>
      </w:rPr>
      <w:fldChar w:fldCharType="begin"/>
    </w:r>
    <w:r w:rsidR="00AE5056" w:rsidRPr="00075D08">
      <w:rPr>
        <w:rStyle w:val="Seitenzahl"/>
      </w:rPr>
      <w:instrText xml:space="preserve"> PAGE </w:instrText>
    </w:r>
    <w:r w:rsidR="00AE5056" w:rsidRPr="00075D08">
      <w:rPr>
        <w:rStyle w:val="Seitenzahl"/>
      </w:rPr>
      <w:fldChar w:fldCharType="separate"/>
    </w:r>
    <w:r w:rsidR="008D6F53" w:rsidRPr="00075D08">
      <w:rPr>
        <w:rStyle w:val="Seitenzahl"/>
        <w:noProof/>
      </w:rPr>
      <w:t>4</w:t>
    </w:r>
    <w:r w:rsidR="00AE5056" w:rsidRPr="00075D08">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9319" w14:textId="5BB7337E" w:rsidR="004F4A1E" w:rsidRPr="00DA1B88" w:rsidRDefault="00AE5056" w:rsidP="00DA1B88">
    <w:pPr>
      <w:pStyle w:val="Fuzeile"/>
      <w:tabs>
        <w:tab w:val="clear" w:pos="9072"/>
        <w:tab w:val="right" w:pos="9015"/>
      </w:tabs>
      <w:ind w:right="-58"/>
      <w:rPr>
        <w:sz w:val="16"/>
        <w:szCs w:val="16"/>
      </w:rPr>
    </w:pPr>
    <w:r w:rsidRPr="00DA1B88">
      <w:rPr>
        <w:sz w:val="16"/>
        <w:szCs w:val="16"/>
      </w:rPr>
      <w:fldChar w:fldCharType="begin"/>
    </w:r>
    <w:r>
      <w:instrText xml:space="preserve"> COMMENTS "2022-498" PATH=Dokument/Geschaeft/*[name()='Geschaeft']/Laufnummer  \* MERGEFORMAT</w:instrText>
    </w:r>
    <w:r w:rsidRPr="00DA1B88">
      <w:rPr>
        <w:sz w:val="16"/>
        <w:szCs w:val="16"/>
      </w:rPr>
      <w:fldChar w:fldCharType="separate"/>
    </w:r>
    <w:r w:rsidR="00C063A6" w:rsidRPr="00C063A6">
      <w:rPr>
        <w:sz w:val="16"/>
        <w:szCs w:val="16"/>
      </w:rPr>
      <w:t>2022-498</w:t>
    </w:r>
    <w:r w:rsidRPr="00DA1B88">
      <w:rPr>
        <w:sz w:val="16"/>
        <w:szCs w:val="16"/>
      </w:rPr>
      <w:fldChar w:fldCharType="end"/>
    </w:r>
    <w:r w:rsidRPr="00DA1B88">
      <w:rPr>
        <w:sz w:val="16"/>
        <w:szCs w:val="16"/>
      </w:rPr>
      <w:tab/>
    </w:r>
    <w:r w:rsidRPr="00DA1B88">
      <w:rPr>
        <w:sz w:val="16"/>
        <w:szCs w:val="16"/>
      </w:rPr>
      <w:tab/>
    </w:r>
    <w:r>
      <w:rPr>
        <w:sz w:val="16"/>
        <w:szCs w:val="16"/>
      </w:rPr>
      <w:t xml:space="preserve">Seite </w:t>
    </w:r>
    <w:r w:rsidRPr="00DA1B88">
      <w:rPr>
        <w:rStyle w:val="Seitenzahl"/>
        <w:sz w:val="16"/>
        <w:szCs w:val="16"/>
      </w:rPr>
      <w:fldChar w:fldCharType="begin"/>
    </w:r>
    <w:r w:rsidRPr="00DA1B88">
      <w:rPr>
        <w:rStyle w:val="Seitenzahl"/>
        <w:sz w:val="16"/>
        <w:szCs w:val="16"/>
      </w:rPr>
      <w:instrText xml:space="preserve"> PAGE </w:instrText>
    </w:r>
    <w:r w:rsidRPr="00DA1B88">
      <w:rPr>
        <w:rStyle w:val="Seitenzahl"/>
        <w:sz w:val="16"/>
        <w:szCs w:val="16"/>
      </w:rPr>
      <w:fldChar w:fldCharType="separate"/>
    </w:r>
    <w:r w:rsidR="0087389B">
      <w:rPr>
        <w:rStyle w:val="Seitenzahl"/>
        <w:noProof/>
        <w:sz w:val="16"/>
        <w:szCs w:val="16"/>
      </w:rPr>
      <w:t>1</w:t>
    </w:r>
    <w:r w:rsidRPr="00DA1B88">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3092" w14:textId="77777777" w:rsidR="006B5547" w:rsidRDefault="006B5547">
      <w:pPr>
        <w:spacing w:line="240" w:lineRule="auto"/>
      </w:pPr>
      <w:r>
        <w:separator/>
      </w:r>
    </w:p>
  </w:footnote>
  <w:footnote w:type="continuationSeparator" w:id="0">
    <w:p w14:paraId="0E95E556" w14:textId="77777777" w:rsidR="006B5547" w:rsidRDefault="006B55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D6A" w14:textId="63A567B2" w:rsidR="004F4A1E" w:rsidRDefault="00075D08">
    <w:pPr>
      <w:pStyle w:val="Kopfzeile"/>
    </w:pPr>
    <w:r>
      <w:rPr>
        <w:noProof/>
        <w:lang w:eastAsia="de-CH"/>
      </w:rPr>
      <w:drawing>
        <wp:anchor distT="0" distB="0" distL="114300" distR="114300" simplePos="0" relativeHeight="251670528" behindDoc="0" locked="0" layoutInCell="1" allowOverlap="1" wp14:anchorId="5B87FD6A" wp14:editId="7076E5F3">
          <wp:simplePos x="0" y="0"/>
          <wp:positionH relativeFrom="margin">
            <wp:posOffset>3837940</wp:posOffset>
          </wp:positionH>
          <wp:positionV relativeFrom="page">
            <wp:posOffset>431800</wp:posOffset>
          </wp:positionV>
          <wp:extent cx="2851200" cy="864000"/>
          <wp:effectExtent l="0" t="0" r="6350" b="0"/>
          <wp:wrapNone/>
          <wp:docPr id="16320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4032" name="Grafik 146013467"/>
                  <pic:cNvPicPr/>
                </pic:nvPicPr>
                <pic:blipFill>
                  <a:blip r:embed="rId1">
                    <a:extLst>
                      <a:ext uri="{96DAC541-7B7A-43D3-8B79-37D633B846F1}">
                        <asvg:svgBlip xmlns:asvg="http://schemas.microsoft.com/office/drawing/2016/SVG/main" r:embed="rId2"/>
                      </a:ext>
                    </a:extLst>
                  </a:blip>
                  <a:stretch>
                    <a:fillRect/>
                  </a:stretch>
                </pic:blipFill>
                <pic:spPr>
                  <a:xfrm>
                    <a:off x="0" y="0"/>
                    <a:ext cx="2851200" cy="864000"/>
                  </a:xfrm>
                  <a:prstGeom prst="rect">
                    <a:avLst/>
                  </a:prstGeom>
                </pic:spPr>
              </pic:pic>
            </a:graphicData>
          </a:graphic>
          <wp14:sizeRelH relativeFrom="margin">
            <wp14:pctWidth>0</wp14:pctWidth>
          </wp14:sizeRelH>
          <wp14:sizeRelV relativeFrom="margin">
            <wp14:pctHeight>0</wp14:pctHeight>
          </wp14:sizeRelV>
        </wp:anchor>
      </w:drawing>
    </w:r>
    <w:r w:rsidR="00AE5056">
      <w:rPr>
        <w:noProof/>
        <w:lang w:eastAsia="de-CH"/>
      </w:rPr>
      <w:drawing>
        <wp:anchor distT="0" distB="0" distL="114300" distR="114300" simplePos="0" relativeHeight="251653120" behindDoc="0" locked="1" layoutInCell="1" allowOverlap="1" wp14:anchorId="63A0049F" wp14:editId="0CDE25F3">
          <wp:simplePos x="0" y="0"/>
          <wp:positionH relativeFrom="page">
            <wp:posOffset>6113780</wp:posOffset>
          </wp:positionH>
          <wp:positionV relativeFrom="page">
            <wp:posOffset>345440</wp:posOffset>
          </wp:positionV>
          <wp:extent cx="939800" cy="939165"/>
          <wp:effectExtent l="0" t="0" r="0" b="0"/>
          <wp:wrapNone/>
          <wp:docPr id="1651883667" name="logo_sw_box2"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_sw_box2" descr="logo_weiss mit rand_1mm" hidden="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056">
      <w:rPr>
        <w:noProof/>
        <w:lang w:eastAsia="de-CH"/>
      </w:rPr>
      <w:drawing>
        <wp:anchor distT="0" distB="0" distL="114300" distR="114300" simplePos="0" relativeHeight="251650048" behindDoc="0" locked="1" layoutInCell="1" allowOverlap="1" wp14:anchorId="41629B1E" wp14:editId="7EE59E71">
          <wp:simplePos x="0" y="0"/>
          <wp:positionH relativeFrom="page">
            <wp:posOffset>6113780</wp:posOffset>
          </wp:positionH>
          <wp:positionV relativeFrom="page">
            <wp:posOffset>345440</wp:posOffset>
          </wp:positionV>
          <wp:extent cx="936625" cy="934720"/>
          <wp:effectExtent l="0" t="0" r="0" b="0"/>
          <wp:wrapNone/>
          <wp:docPr id="870625988" name="logo_farbig_box2"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farbig_box2" descr="logo_1mm" hidden="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2A1E" w14:textId="77777777" w:rsidR="004F4A1E" w:rsidRDefault="00AE5056">
    <w:pPr>
      <w:pStyle w:val="Kopfzeile"/>
    </w:pPr>
    <w:r>
      <w:rPr>
        <w:noProof/>
        <w:lang w:eastAsia="de-CH"/>
      </w:rPr>
      <w:drawing>
        <wp:anchor distT="0" distB="0" distL="114300" distR="114300" simplePos="0" relativeHeight="251668480" behindDoc="0" locked="1" layoutInCell="1" allowOverlap="1" wp14:anchorId="49FC5F5E" wp14:editId="71E37EF9">
          <wp:simplePos x="0" y="0"/>
          <wp:positionH relativeFrom="page">
            <wp:posOffset>3961130</wp:posOffset>
          </wp:positionH>
          <wp:positionV relativeFrom="page">
            <wp:posOffset>332740</wp:posOffset>
          </wp:positionV>
          <wp:extent cx="1907540" cy="241300"/>
          <wp:effectExtent l="0" t="0" r="0" b="6350"/>
          <wp:wrapNone/>
          <wp:docPr id="1333028275" name="Bild 9" descr="stadt_dübendorf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descr="stadt_dübendorf_1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54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65408" behindDoc="0" locked="1" layoutInCell="1" allowOverlap="1" wp14:anchorId="3F8B10E4" wp14:editId="5513CD2C">
              <wp:simplePos x="0" y="0"/>
              <wp:positionH relativeFrom="page">
                <wp:posOffset>3996690</wp:posOffset>
              </wp:positionH>
              <wp:positionV relativeFrom="page">
                <wp:posOffset>647065</wp:posOffset>
              </wp:positionV>
              <wp:extent cx="2099945" cy="255270"/>
              <wp:effectExtent l="0" t="0" r="0" b="2540"/>
              <wp:wrapNone/>
              <wp:docPr id="2" name="box_abteil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6021" w14:textId="77777777" w:rsidR="004F4A1E" w:rsidRPr="00A43533" w:rsidRDefault="00AE5056" w:rsidP="00A43533">
                          <w:pPr>
                            <w:pStyle w:val="Abteilung"/>
                          </w:pPr>
                          <w:r>
                            <w:t>Stadtrat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8B10E4" id="_x0000_t202" coordsize="21600,21600" o:spt="202" path="m,l,21600r21600,l21600,xe">
              <v:stroke joinstyle="miter"/>
              <v:path gradientshapeok="t" o:connecttype="rect"/>
            </v:shapetype>
            <v:shape id="box_abteilung" o:spid="_x0000_s1026" type="#_x0000_t202" style="position:absolute;margin-left:314.7pt;margin-top:50.95pt;width:165.35pt;height:20.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FhywEAAHcDAAAOAAAAZHJzL2Uyb0RvYy54bWysU9uO0zAQfUfiHyy/06QRBRo1XcGuFiEt&#10;LNLCB0wc5yISjxm7TcrXM3aaLrBvK16sydg+PpfJ7moaenHU5Do0hVyvUim0UVh1pink92+3r95J&#10;4TyYCno0upAn7eTV/uWL3WhznWGLfaVJMIhx+WgL2Xpv8yRxqtUDuBVabXizRhrA8yc1SUUwMvrQ&#10;J1mavklGpMoSKu0cd2/mTbmP+HWtlb+va6e96AvJ3HxcKa5lWJP9DvKGwLadOtOAZ7AYoDP86AXq&#10;BjyIA3VPoIZOETqs/UrhkGBdd0pHDaxmnf6j5qEFq6MWNsfZi03u/8GqL8cH+5WEnz7gxAFGEc7e&#10;ofrhhMHrFkyj3xPh2Gqo+OF1sCwZrcvPV4PVLncBpBw/Y8Uhw8FjBJpqGoIrrFMwOgdwupiuJy8U&#10;N7N0u92+3kiheC/bbLK3MZUE8uW2Jec/ahxEKApJHGpEh+Od84EN5MuR8JjB267vY7C9+avBB0Mn&#10;sg+EZ+p+Kic+HVSUWJ1YB+E8JzzXXLRIv6QYeUYK6X4egLQU/SfDXoSBWgpainIpwCi+WkgvxVxe&#10;+3nwDpa6pmXkRy853ajjPIlhfP78jpwf/5f9bwAAAP//AwBQSwMEFAAGAAgAAAAhAOGp3RbfAAAA&#10;CwEAAA8AAABkcnMvZG93bnJldi54bWxMj8FOwzAMhu9IvENkJG4saTVVtDSdJgQnpImuO3BMm6yN&#10;1jilybbu7TEnONr/p9+fy83iRnYxc7AeJSQrAcxg57XFXsKheX96BhaiQq1Gj0bCzQTYVPd3pSq0&#10;v2JtLvvYMyrBUCgJQ4xTwXnoBuNUWPnJIGVHPzsVaZx7rmd1pXI38lSIjDtlkS4MajKvg+lO+7OT&#10;sP3C+s1+79rP+ljbpskFfmQnKR8flu0LsGiW+AfDrz6pQ0VOrT+jDmyUkKX5mlAKRJIDIyLPRAKs&#10;pc06TYBXJf//Q/UDAAD//wMAUEsBAi0AFAAGAAgAAAAhALaDOJL+AAAA4QEAABMAAAAAAAAAAAAA&#10;AAAAAAAAAFtDb250ZW50X1R5cGVzXS54bWxQSwECLQAUAAYACAAAACEAOP0h/9YAAACUAQAACwAA&#10;AAAAAAAAAAAAAAAvAQAAX3JlbHMvLnJlbHNQSwECLQAUAAYACAAAACEAG4oRYcsBAAB3AwAADgAA&#10;AAAAAAAAAAAAAAAuAgAAZHJzL2Uyb0RvYy54bWxQSwECLQAUAAYACAAAACEA4andFt8AAAALAQAA&#10;DwAAAAAAAAAAAAAAAAAlBAAAZHJzL2Rvd25yZXYueG1sUEsFBgAAAAAEAAQA8wAAADEFAAAAAA==&#10;" filled="f" stroked="f">
              <v:textbox inset="0,0,0,0">
                <w:txbxContent>
                  <w:p w14:paraId="10FC6021" w14:textId="77777777" w:rsidR="004F4A1E" w:rsidRPr="00A43533" w:rsidRDefault="00AE5056" w:rsidP="00A43533">
                    <w:pPr>
                      <w:pStyle w:val="Abteilung"/>
                    </w:pPr>
                    <w:r>
                      <w:t>Stadtrat</w:t>
                    </w:r>
                  </w:p>
                </w:txbxContent>
              </v:textbox>
              <w10:wrap anchorx="page" anchory="page"/>
              <w10:anchorlock/>
            </v:shape>
          </w:pict>
        </mc:Fallback>
      </mc:AlternateContent>
    </w:r>
    <w:r>
      <w:rPr>
        <w:noProof/>
        <w:lang w:eastAsia="de-CH"/>
      </w:rPr>
      <w:drawing>
        <wp:anchor distT="0" distB="0" distL="114300" distR="114300" simplePos="0" relativeHeight="251646976" behindDoc="0" locked="1" layoutInCell="1" allowOverlap="1" wp14:anchorId="73B302B9" wp14:editId="357C6912">
          <wp:simplePos x="0" y="0"/>
          <wp:positionH relativeFrom="page">
            <wp:posOffset>6113780</wp:posOffset>
          </wp:positionH>
          <wp:positionV relativeFrom="page">
            <wp:posOffset>345440</wp:posOffset>
          </wp:positionV>
          <wp:extent cx="939800" cy="939165"/>
          <wp:effectExtent l="0" t="0" r="0" b="0"/>
          <wp:wrapNone/>
          <wp:docPr id="1437091085" name="logo_sw_box"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_sw_box" descr="logo_weiss mit rand_1mm"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264" behindDoc="0" locked="1" layoutInCell="1" allowOverlap="1" wp14:anchorId="00D7A6BE" wp14:editId="6C247A46">
          <wp:simplePos x="0" y="0"/>
          <wp:positionH relativeFrom="page">
            <wp:posOffset>6167755</wp:posOffset>
          </wp:positionH>
          <wp:positionV relativeFrom="page">
            <wp:posOffset>295275</wp:posOffset>
          </wp:positionV>
          <wp:extent cx="828675" cy="802005"/>
          <wp:effectExtent l="0" t="0" r="9525" b="0"/>
          <wp:wrapNone/>
          <wp:docPr id="460069365" name="logo_sw" descr="logo_weisser grund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_sw" descr="logo_weisser grund_1mm"/>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286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79CE9" w14:textId="77777777" w:rsidR="004F4A1E" w:rsidRDefault="00AE5056">
    <w:pPr>
      <w:pStyle w:val="Kopfzeile"/>
    </w:pPr>
    <w:r>
      <w:rPr>
        <w:noProof/>
        <w:lang w:eastAsia="de-CH"/>
      </w:rPr>
      <w:drawing>
        <wp:anchor distT="0" distB="0" distL="114300" distR="114300" simplePos="0" relativeHeight="251662336" behindDoc="0" locked="1" layoutInCell="1" allowOverlap="1" wp14:anchorId="4E73B28F" wp14:editId="47960951">
          <wp:simplePos x="0" y="0"/>
          <wp:positionH relativeFrom="page">
            <wp:posOffset>6130925</wp:posOffset>
          </wp:positionH>
          <wp:positionV relativeFrom="page">
            <wp:posOffset>1942465</wp:posOffset>
          </wp:positionV>
          <wp:extent cx="904875" cy="581660"/>
          <wp:effectExtent l="0" t="0" r="9525" b="8890"/>
          <wp:wrapNone/>
          <wp:docPr id="1706478280" name="energie" descr="neues_logo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nergie" descr="neues_logo_grau"/>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0487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6192" behindDoc="0" locked="1" layoutInCell="1" allowOverlap="1" wp14:anchorId="61F03B72" wp14:editId="58256824">
          <wp:simplePos x="0" y="0"/>
          <wp:positionH relativeFrom="page">
            <wp:posOffset>6113780</wp:posOffset>
          </wp:positionH>
          <wp:positionV relativeFrom="page">
            <wp:posOffset>345440</wp:posOffset>
          </wp:positionV>
          <wp:extent cx="936625" cy="934720"/>
          <wp:effectExtent l="0" t="0" r="0" b="0"/>
          <wp:wrapNone/>
          <wp:docPr id="412216480" name="logo_farbig_box"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_farbig_box" descr="logo_1mm" hidden="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CCF"/>
    <w:multiLevelType w:val="hybridMultilevel"/>
    <w:tmpl w:val="68A6094E"/>
    <w:lvl w:ilvl="0" w:tplc="44FCFCE4">
      <w:start w:val="10"/>
      <w:numFmt w:val="bullet"/>
      <w:lvlText w:val="-"/>
      <w:lvlJc w:val="left"/>
      <w:pPr>
        <w:ind w:left="927" w:hanging="360"/>
      </w:pPr>
      <w:rPr>
        <w:rFonts w:ascii="Arial" w:eastAsia="PMingLiU"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 w15:restartNumberingAfterBreak="0">
    <w:nsid w:val="0EB016AE"/>
    <w:multiLevelType w:val="multilevel"/>
    <w:tmpl w:val="D56C156A"/>
    <w:lvl w:ilvl="0">
      <w:start w:val="9"/>
      <w:numFmt w:val="decimal"/>
      <w:lvlText w:val="%1"/>
      <w:lvlJc w:val="left"/>
      <w:pPr>
        <w:tabs>
          <w:tab w:val="num" w:pos="578"/>
        </w:tabs>
        <w:ind w:left="578" w:hanging="360"/>
      </w:pPr>
      <w:rPr>
        <w:rFonts w:hint="default"/>
      </w:rPr>
    </w:lvl>
    <w:lvl w:ilvl="1">
      <w:start w:val="1"/>
      <w:numFmt w:val="decimal"/>
      <w:lvlText w:val="%1.%2"/>
      <w:lvlJc w:val="left"/>
      <w:pPr>
        <w:tabs>
          <w:tab w:val="num" w:pos="436"/>
        </w:tabs>
        <w:ind w:left="436" w:hanging="360"/>
      </w:pPr>
      <w:rPr>
        <w:rFonts w:hint="default"/>
      </w:rPr>
    </w:lvl>
    <w:lvl w:ilvl="2">
      <w:start w:val="1"/>
      <w:numFmt w:val="decimal"/>
      <w:lvlText w:val="%1.%2.%3"/>
      <w:lvlJc w:val="left"/>
      <w:pPr>
        <w:tabs>
          <w:tab w:val="num" w:pos="796"/>
        </w:tabs>
        <w:ind w:left="796" w:hanging="720"/>
      </w:pPr>
      <w:rPr>
        <w:rFonts w:hint="default"/>
      </w:rPr>
    </w:lvl>
    <w:lvl w:ilvl="3">
      <w:start w:val="1"/>
      <w:numFmt w:val="decimal"/>
      <w:lvlText w:val="%1.%2.%3.%4"/>
      <w:lvlJc w:val="left"/>
      <w:pPr>
        <w:tabs>
          <w:tab w:val="num" w:pos="1156"/>
        </w:tabs>
        <w:ind w:left="1156" w:hanging="1080"/>
      </w:pPr>
      <w:rPr>
        <w:rFonts w:hint="default"/>
      </w:rPr>
    </w:lvl>
    <w:lvl w:ilvl="4">
      <w:start w:val="1"/>
      <w:numFmt w:val="decimal"/>
      <w:lvlText w:val="%1.%2.%3.%4.%5"/>
      <w:lvlJc w:val="left"/>
      <w:pPr>
        <w:tabs>
          <w:tab w:val="num" w:pos="1156"/>
        </w:tabs>
        <w:ind w:left="1156" w:hanging="1080"/>
      </w:pPr>
      <w:rPr>
        <w:rFonts w:hint="default"/>
      </w:rPr>
    </w:lvl>
    <w:lvl w:ilvl="5">
      <w:start w:val="1"/>
      <w:numFmt w:val="decimal"/>
      <w:lvlText w:val="%1.%2.%3.%4.%5.%6"/>
      <w:lvlJc w:val="left"/>
      <w:pPr>
        <w:tabs>
          <w:tab w:val="num" w:pos="1516"/>
        </w:tabs>
        <w:ind w:left="1516" w:hanging="1440"/>
      </w:pPr>
      <w:rPr>
        <w:rFonts w:hint="default"/>
      </w:rPr>
    </w:lvl>
    <w:lvl w:ilvl="6">
      <w:start w:val="1"/>
      <w:numFmt w:val="decimal"/>
      <w:lvlText w:val="%1.%2.%3.%4.%5.%6.%7"/>
      <w:lvlJc w:val="left"/>
      <w:pPr>
        <w:tabs>
          <w:tab w:val="num" w:pos="1516"/>
        </w:tabs>
        <w:ind w:left="1516" w:hanging="1440"/>
      </w:pPr>
      <w:rPr>
        <w:rFonts w:hint="default"/>
      </w:rPr>
    </w:lvl>
    <w:lvl w:ilvl="7">
      <w:start w:val="1"/>
      <w:numFmt w:val="decimal"/>
      <w:lvlText w:val="%1.%2.%3.%4.%5.%6.%7.%8"/>
      <w:lvlJc w:val="left"/>
      <w:pPr>
        <w:tabs>
          <w:tab w:val="num" w:pos="1876"/>
        </w:tabs>
        <w:ind w:left="1876" w:hanging="1800"/>
      </w:pPr>
      <w:rPr>
        <w:rFonts w:hint="default"/>
      </w:rPr>
    </w:lvl>
    <w:lvl w:ilvl="8">
      <w:start w:val="1"/>
      <w:numFmt w:val="decimal"/>
      <w:lvlText w:val="%1.%2.%3.%4.%5.%6.%7.%8.%9"/>
      <w:lvlJc w:val="left"/>
      <w:pPr>
        <w:tabs>
          <w:tab w:val="num" w:pos="1876"/>
        </w:tabs>
        <w:ind w:left="1876" w:hanging="1800"/>
      </w:pPr>
      <w:rPr>
        <w:rFonts w:hint="default"/>
      </w:rPr>
    </w:lvl>
  </w:abstractNum>
  <w:abstractNum w:abstractNumId="2" w15:restartNumberingAfterBreak="0">
    <w:nsid w:val="152843C3"/>
    <w:multiLevelType w:val="hybridMultilevel"/>
    <w:tmpl w:val="85405FA2"/>
    <w:lvl w:ilvl="0" w:tplc="0B0ABC80">
      <w:start w:val="1"/>
      <w:numFmt w:val="decimal"/>
      <w:lvlText w:val="%1."/>
      <w:lvlJc w:val="left"/>
      <w:pPr>
        <w:tabs>
          <w:tab w:val="num" w:pos="1620"/>
        </w:tabs>
        <w:ind w:left="1620" w:hanging="360"/>
      </w:pPr>
    </w:lvl>
    <w:lvl w:ilvl="1" w:tplc="1A2A2AE2">
      <w:start w:val="1"/>
      <w:numFmt w:val="bullet"/>
      <w:lvlText w:val=""/>
      <w:lvlJc w:val="left"/>
      <w:pPr>
        <w:tabs>
          <w:tab w:val="num" w:pos="2340"/>
        </w:tabs>
        <w:ind w:left="2340" w:hanging="360"/>
      </w:pPr>
      <w:rPr>
        <w:rFonts w:ascii="Symbol" w:hAnsi="Symbol" w:hint="default"/>
        <w:color w:val="auto"/>
      </w:rPr>
    </w:lvl>
    <w:lvl w:ilvl="2" w:tplc="A03CADF0" w:tentative="1">
      <w:start w:val="1"/>
      <w:numFmt w:val="lowerRoman"/>
      <w:lvlText w:val="%3."/>
      <w:lvlJc w:val="right"/>
      <w:pPr>
        <w:tabs>
          <w:tab w:val="num" w:pos="3060"/>
        </w:tabs>
        <w:ind w:left="3060" w:hanging="180"/>
      </w:pPr>
    </w:lvl>
    <w:lvl w:ilvl="3" w:tplc="5746B3CA" w:tentative="1">
      <w:start w:val="1"/>
      <w:numFmt w:val="decimal"/>
      <w:lvlText w:val="%4."/>
      <w:lvlJc w:val="left"/>
      <w:pPr>
        <w:tabs>
          <w:tab w:val="num" w:pos="3780"/>
        </w:tabs>
        <w:ind w:left="3780" w:hanging="360"/>
      </w:pPr>
    </w:lvl>
    <w:lvl w:ilvl="4" w:tplc="EF380078" w:tentative="1">
      <w:start w:val="1"/>
      <w:numFmt w:val="lowerLetter"/>
      <w:lvlText w:val="%5."/>
      <w:lvlJc w:val="left"/>
      <w:pPr>
        <w:tabs>
          <w:tab w:val="num" w:pos="4500"/>
        </w:tabs>
        <w:ind w:left="4500" w:hanging="360"/>
      </w:pPr>
    </w:lvl>
    <w:lvl w:ilvl="5" w:tplc="5096E9D6" w:tentative="1">
      <w:start w:val="1"/>
      <w:numFmt w:val="lowerRoman"/>
      <w:lvlText w:val="%6."/>
      <w:lvlJc w:val="right"/>
      <w:pPr>
        <w:tabs>
          <w:tab w:val="num" w:pos="5220"/>
        </w:tabs>
        <w:ind w:left="5220" w:hanging="180"/>
      </w:pPr>
    </w:lvl>
    <w:lvl w:ilvl="6" w:tplc="413293CA" w:tentative="1">
      <w:start w:val="1"/>
      <w:numFmt w:val="decimal"/>
      <w:lvlText w:val="%7."/>
      <w:lvlJc w:val="left"/>
      <w:pPr>
        <w:tabs>
          <w:tab w:val="num" w:pos="5940"/>
        </w:tabs>
        <w:ind w:left="5940" w:hanging="360"/>
      </w:pPr>
    </w:lvl>
    <w:lvl w:ilvl="7" w:tplc="45D8E138" w:tentative="1">
      <w:start w:val="1"/>
      <w:numFmt w:val="lowerLetter"/>
      <w:lvlText w:val="%8."/>
      <w:lvlJc w:val="left"/>
      <w:pPr>
        <w:tabs>
          <w:tab w:val="num" w:pos="6660"/>
        </w:tabs>
        <w:ind w:left="6660" w:hanging="360"/>
      </w:pPr>
    </w:lvl>
    <w:lvl w:ilvl="8" w:tplc="9F5E5D8C" w:tentative="1">
      <w:start w:val="1"/>
      <w:numFmt w:val="lowerRoman"/>
      <w:lvlText w:val="%9."/>
      <w:lvlJc w:val="right"/>
      <w:pPr>
        <w:tabs>
          <w:tab w:val="num" w:pos="7380"/>
        </w:tabs>
        <w:ind w:left="7380" w:hanging="180"/>
      </w:pPr>
    </w:lvl>
  </w:abstractNum>
  <w:abstractNum w:abstractNumId="3" w15:restartNumberingAfterBreak="0">
    <w:nsid w:val="15AB07C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04C75"/>
    <w:multiLevelType w:val="multilevel"/>
    <w:tmpl w:val="74A203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C20CE3"/>
    <w:multiLevelType w:val="multilevel"/>
    <w:tmpl w:val="2C16ABD2"/>
    <w:lvl w:ilvl="0">
      <w:start w:val="3"/>
      <w:numFmt w:val="decimal"/>
      <w:lvlText w:val="%1"/>
      <w:lvlJc w:val="left"/>
      <w:pPr>
        <w:tabs>
          <w:tab w:val="num" w:pos="502"/>
        </w:tabs>
        <w:ind w:left="502"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0A08FF"/>
    <w:multiLevelType w:val="hybridMultilevel"/>
    <w:tmpl w:val="84925534"/>
    <w:lvl w:ilvl="0" w:tplc="12C0906E">
      <w:start w:val="1"/>
      <w:numFmt w:val="decimal"/>
      <w:lvlText w:val="%1."/>
      <w:lvlJc w:val="left"/>
      <w:pPr>
        <w:tabs>
          <w:tab w:val="num" w:pos="1260"/>
        </w:tabs>
        <w:ind w:left="1260" w:hanging="360"/>
      </w:pPr>
    </w:lvl>
    <w:lvl w:ilvl="1" w:tplc="6F6AC43A">
      <w:start w:val="1"/>
      <w:numFmt w:val="bullet"/>
      <w:lvlText w:val="-"/>
      <w:lvlJc w:val="left"/>
      <w:pPr>
        <w:tabs>
          <w:tab w:val="num" w:pos="1904"/>
        </w:tabs>
        <w:ind w:left="1904" w:hanging="284"/>
      </w:pPr>
      <w:rPr>
        <w:rFonts w:ascii="Arial" w:hAnsi="Arial" w:hint="default"/>
      </w:rPr>
    </w:lvl>
    <w:lvl w:ilvl="2" w:tplc="8D50ABDC" w:tentative="1">
      <w:start w:val="1"/>
      <w:numFmt w:val="lowerRoman"/>
      <w:lvlText w:val="%3."/>
      <w:lvlJc w:val="right"/>
      <w:pPr>
        <w:tabs>
          <w:tab w:val="num" w:pos="2700"/>
        </w:tabs>
        <w:ind w:left="2700" w:hanging="180"/>
      </w:pPr>
    </w:lvl>
    <w:lvl w:ilvl="3" w:tplc="8796F58E" w:tentative="1">
      <w:start w:val="1"/>
      <w:numFmt w:val="decimal"/>
      <w:lvlText w:val="%4."/>
      <w:lvlJc w:val="left"/>
      <w:pPr>
        <w:tabs>
          <w:tab w:val="num" w:pos="3420"/>
        </w:tabs>
        <w:ind w:left="3420" w:hanging="360"/>
      </w:pPr>
    </w:lvl>
    <w:lvl w:ilvl="4" w:tplc="E8047DE6" w:tentative="1">
      <w:start w:val="1"/>
      <w:numFmt w:val="lowerLetter"/>
      <w:lvlText w:val="%5."/>
      <w:lvlJc w:val="left"/>
      <w:pPr>
        <w:tabs>
          <w:tab w:val="num" w:pos="4140"/>
        </w:tabs>
        <w:ind w:left="4140" w:hanging="360"/>
      </w:pPr>
    </w:lvl>
    <w:lvl w:ilvl="5" w:tplc="7BAA9C66" w:tentative="1">
      <w:start w:val="1"/>
      <w:numFmt w:val="lowerRoman"/>
      <w:lvlText w:val="%6."/>
      <w:lvlJc w:val="right"/>
      <w:pPr>
        <w:tabs>
          <w:tab w:val="num" w:pos="4860"/>
        </w:tabs>
        <w:ind w:left="4860" w:hanging="180"/>
      </w:pPr>
    </w:lvl>
    <w:lvl w:ilvl="6" w:tplc="9192FF1E" w:tentative="1">
      <w:start w:val="1"/>
      <w:numFmt w:val="decimal"/>
      <w:lvlText w:val="%7."/>
      <w:lvlJc w:val="left"/>
      <w:pPr>
        <w:tabs>
          <w:tab w:val="num" w:pos="5580"/>
        </w:tabs>
        <w:ind w:left="5580" w:hanging="360"/>
      </w:pPr>
    </w:lvl>
    <w:lvl w:ilvl="7" w:tplc="C8447C06" w:tentative="1">
      <w:start w:val="1"/>
      <w:numFmt w:val="lowerLetter"/>
      <w:lvlText w:val="%8."/>
      <w:lvlJc w:val="left"/>
      <w:pPr>
        <w:tabs>
          <w:tab w:val="num" w:pos="6300"/>
        </w:tabs>
        <w:ind w:left="6300" w:hanging="360"/>
      </w:pPr>
    </w:lvl>
    <w:lvl w:ilvl="8" w:tplc="5694D440" w:tentative="1">
      <w:start w:val="1"/>
      <w:numFmt w:val="lowerRoman"/>
      <w:lvlText w:val="%9."/>
      <w:lvlJc w:val="right"/>
      <w:pPr>
        <w:tabs>
          <w:tab w:val="num" w:pos="7020"/>
        </w:tabs>
        <w:ind w:left="7020" w:hanging="180"/>
      </w:pPr>
    </w:lvl>
  </w:abstractNum>
  <w:abstractNum w:abstractNumId="7" w15:restartNumberingAfterBreak="0">
    <w:nsid w:val="3E5217FF"/>
    <w:multiLevelType w:val="multilevel"/>
    <w:tmpl w:val="4744511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218"/>
        </w:tabs>
        <w:ind w:left="218" w:hanging="360"/>
      </w:pPr>
      <w:rPr>
        <w:rFonts w:hint="default"/>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938"/>
        </w:tabs>
        <w:ind w:left="938" w:hanging="1080"/>
      </w:pPr>
      <w:rPr>
        <w:rFonts w:hint="default"/>
      </w:rPr>
    </w:lvl>
    <w:lvl w:ilvl="4">
      <w:start w:val="1"/>
      <w:numFmt w:val="decimal"/>
      <w:lvlText w:val="%1.%2.%3.%4.%5"/>
      <w:lvlJc w:val="left"/>
      <w:pPr>
        <w:tabs>
          <w:tab w:val="num" w:pos="938"/>
        </w:tabs>
        <w:ind w:left="938" w:hanging="1080"/>
      </w:pPr>
      <w:rPr>
        <w:rFonts w:hint="default"/>
      </w:rPr>
    </w:lvl>
    <w:lvl w:ilvl="5">
      <w:start w:val="1"/>
      <w:numFmt w:val="decimal"/>
      <w:lvlText w:val="%1.%2.%3.%4.%5.%6"/>
      <w:lvlJc w:val="left"/>
      <w:pPr>
        <w:tabs>
          <w:tab w:val="num" w:pos="1298"/>
        </w:tabs>
        <w:ind w:left="1298" w:hanging="1440"/>
      </w:pPr>
      <w:rPr>
        <w:rFonts w:hint="default"/>
      </w:rPr>
    </w:lvl>
    <w:lvl w:ilvl="6">
      <w:start w:val="1"/>
      <w:numFmt w:val="decimal"/>
      <w:lvlText w:val="%1.%2.%3.%4.%5.%6.%7"/>
      <w:lvlJc w:val="left"/>
      <w:pPr>
        <w:tabs>
          <w:tab w:val="num" w:pos="1298"/>
        </w:tabs>
        <w:ind w:left="1298" w:hanging="1440"/>
      </w:pPr>
      <w:rPr>
        <w:rFonts w:hint="default"/>
      </w:rPr>
    </w:lvl>
    <w:lvl w:ilvl="7">
      <w:start w:val="1"/>
      <w:numFmt w:val="decimal"/>
      <w:lvlText w:val="%1.%2.%3.%4.%5.%6.%7.%8"/>
      <w:lvlJc w:val="left"/>
      <w:pPr>
        <w:tabs>
          <w:tab w:val="num" w:pos="1658"/>
        </w:tabs>
        <w:ind w:left="1658" w:hanging="1800"/>
      </w:pPr>
      <w:rPr>
        <w:rFonts w:hint="default"/>
      </w:rPr>
    </w:lvl>
    <w:lvl w:ilvl="8">
      <w:start w:val="1"/>
      <w:numFmt w:val="decimal"/>
      <w:lvlText w:val="%1.%2.%3.%4.%5.%6.%7.%8.%9"/>
      <w:lvlJc w:val="left"/>
      <w:pPr>
        <w:tabs>
          <w:tab w:val="num" w:pos="1658"/>
        </w:tabs>
        <w:ind w:left="1658" w:hanging="1800"/>
      </w:pPr>
      <w:rPr>
        <w:rFonts w:hint="default"/>
      </w:rPr>
    </w:lvl>
  </w:abstractNum>
  <w:abstractNum w:abstractNumId="8" w15:restartNumberingAfterBreak="0">
    <w:nsid w:val="4AC17FE3"/>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D656CA0"/>
    <w:multiLevelType w:val="hybridMultilevel"/>
    <w:tmpl w:val="BFE8B648"/>
    <w:lvl w:ilvl="0" w:tplc="2D2A2266">
      <w:start w:val="1"/>
      <w:numFmt w:val="decimal"/>
      <w:lvlText w:val="%1."/>
      <w:lvlJc w:val="left"/>
      <w:pPr>
        <w:tabs>
          <w:tab w:val="num" w:pos="-300"/>
        </w:tabs>
        <w:ind w:left="-300" w:hanging="360"/>
      </w:pPr>
    </w:lvl>
    <w:lvl w:ilvl="1" w:tplc="6E4E4084">
      <w:start w:val="1"/>
      <w:numFmt w:val="decimal"/>
      <w:lvlText w:val="%2.1"/>
      <w:lvlJc w:val="left"/>
      <w:pPr>
        <w:tabs>
          <w:tab w:val="num" w:pos="1104"/>
        </w:tabs>
        <w:ind w:left="1104" w:hanging="360"/>
      </w:pPr>
      <w:rPr>
        <w:rFonts w:hint="default"/>
      </w:rPr>
    </w:lvl>
    <w:lvl w:ilvl="2" w:tplc="2D407C8E" w:tentative="1">
      <w:start w:val="1"/>
      <w:numFmt w:val="lowerRoman"/>
      <w:lvlText w:val="%3."/>
      <w:lvlJc w:val="right"/>
      <w:pPr>
        <w:tabs>
          <w:tab w:val="num" w:pos="1824"/>
        </w:tabs>
        <w:ind w:left="1824" w:hanging="180"/>
      </w:pPr>
    </w:lvl>
    <w:lvl w:ilvl="3" w:tplc="B4220124" w:tentative="1">
      <w:start w:val="1"/>
      <w:numFmt w:val="decimal"/>
      <w:lvlText w:val="%4."/>
      <w:lvlJc w:val="left"/>
      <w:pPr>
        <w:tabs>
          <w:tab w:val="num" w:pos="2544"/>
        </w:tabs>
        <w:ind w:left="2544" w:hanging="360"/>
      </w:pPr>
    </w:lvl>
    <w:lvl w:ilvl="4" w:tplc="028C305E" w:tentative="1">
      <w:start w:val="1"/>
      <w:numFmt w:val="lowerLetter"/>
      <w:lvlText w:val="%5."/>
      <w:lvlJc w:val="left"/>
      <w:pPr>
        <w:tabs>
          <w:tab w:val="num" w:pos="3264"/>
        </w:tabs>
        <w:ind w:left="3264" w:hanging="360"/>
      </w:pPr>
    </w:lvl>
    <w:lvl w:ilvl="5" w:tplc="0B52AFBA" w:tentative="1">
      <w:start w:val="1"/>
      <w:numFmt w:val="lowerRoman"/>
      <w:lvlText w:val="%6."/>
      <w:lvlJc w:val="right"/>
      <w:pPr>
        <w:tabs>
          <w:tab w:val="num" w:pos="3984"/>
        </w:tabs>
        <w:ind w:left="3984" w:hanging="180"/>
      </w:pPr>
    </w:lvl>
    <w:lvl w:ilvl="6" w:tplc="FA3C673C" w:tentative="1">
      <w:start w:val="1"/>
      <w:numFmt w:val="decimal"/>
      <w:lvlText w:val="%7."/>
      <w:lvlJc w:val="left"/>
      <w:pPr>
        <w:tabs>
          <w:tab w:val="num" w:pos="4704"/>
        </w:tabs>
        <w:ind w:left="4704" w:hanging="360"/>
      </w:pPr>
    </w:lvl>
    <w:lvl w:ilvl="7" w:tplc="CC84A310" w:tentative="1">
      <w:start w:val="1"/>
      <w:numFmt w:val="lowerLetter"/>
      <w:lvlText w:val="%8."/>
      <w:lvlJc w:val="left"/>
      <w:pPr>
        <w:tabs>
          <w:tab w:val="num" w:pos="5424"/>
        </w:tabs>
        <w:ind w:left="5424" w:hanging="360"/>
      </w:pPr>
    </w:lvl>
    <w:lvl w:ilvl="8" w:tplc="1B584E48" w:tentative="1">
      <w:start w:val="1"/>
      <w:numFmt w:val="lowerRoman"/>
      <w:lvlText w:val="%9."/>
      <w:lvlJc w:val="right"/>
      <w:pPr>
        <w:tabs>
          <w:tab w:val="num" w:pos="6144"/>
        </w:tabs>
        <w:ind w:left="6144" w:hanging="180"/>
      </w:pPr>
    </w:lvl>
  </w:abstractNum>
  <w:abstractNum w:abstractNumId="10" w15:restartNumberingAfterBreak="0">
    <w:nsid w:val="722E1AFB"/>
    <w:multiLevelType w:val="hybridMultilevel"/>
    <w:tmpl w:val="05F61B34"/>
    <w:lvl w:ilvl="0" w:tplc="4524E286">
      <w:start w:val="1"/>
      <w:numFmt w:val="decimal"/>
      <w:lvlText w:val="%1."/>
      <w:lvlJc w:val="left"/>
      <w:pPr>
        <w:ind w:left="720" w:hanging="360"/>
      </w:pPr>
      <w:rPr>
        <w:rFonts w:hint="default"/>
      </w:rPr>
    </w:lvl>
    <w:lvl w:ilvl="1" w:tplc="D0C82154" w:tentative="1">
      <w:start w:val="1"/>
      <w:numFmt w:val="lowerLetter"/>
      <w:lvlText w:val="%2."/>
      <w:lvlJc w:val="left"/>
      <w:pPr>
        <w:ind w:left="1440" w:hanging="360"/>
      </w:pPr>
    </w:lvl>
    <w:lvl w:ilvl="2" w:tplc="EEEED468" w:tentative="1">
      <w:start w:val="1"/>
      <w:numFmt w:val="lowerRoman"/>
      <w:lvlText w:val="%3."/>
      <w:lvlJc w:val="right"/>
      <w:pPr>
        <w:ind w:left="2160" w:hanging="180"/>
      </w:pPr>
    </w:lvl>
    <w:lvl w:ilvl="3" w:tplc="5A387FBC" w:tentative="1">
      <w:start w:val="1"/>
      <w:numFmt w:val="decimal"/>
      <w:lvlText w:val="%4."/>
      <w:lvlJc w:val="left"/>
      <w:pPr>
        <w:ind w:left="2880" w:hanging="360"/>
      </w:pPr>
    </w:lvl>
    <w:lvl w:ilvl="4" w:tplc="E60E228E" w:tentative="1">
      <w:start w:val="1"/>
      <w:numFmt w:val="lowerLetter"/>
      <w:lvlText w:val="%5."/>
      <w:lvlJc w:val="left"/>
      <w:pPr>
        <w:ind w:left="3600" w:hanging="360"/>
      </w:pPr>
    </w:lvl>
    <w:lvl w:ilvl="5" w:tplc="142AECDC" w:tentative="1">
      <w:start w:val="1"/>
      <w:numFmt w:val="lowerRoman"/>
      <w:lvlText w:val="%6."/>
      <w:lvlJc w:val="right"/>
      <w:pPr>
        <w:ind w:left="4320" w:hanging="180"/>
      </w:pPr>
    </w:lvl>
    <w:lvl w:ilvl="6" w:tplc="4D54087C" w:tentative="1">
      <w:start w:val="1"/>
      <w:numFmt w:val="decimal"/>
      <w:lvlText w:val="%7."/>
      <w:lvlJc w:val="left"/>
      <w:pPr>
        <w:ind w:left="5040" w:hanging="360"/>
      </w:pPr>
    </w:lvl>
    <w:lvl w:ilvl="7" w:tplc="C4FA3A84" w:tentative="1">
      <w:start w:val="1"/>
      <w:numFmt w:val="lowerLetter"/>
      <w:lvlText w:val="%8."/>
      <w:lvlJc w:val="left"/>
      <w:pPr>
        <w:ind w:left="5760" w:hanging="360"/>
      </w:pPr>
    </w:lvl>
    <w:lvl w:ilvl="8" w:tplc="23503438" w:tentative="1">
      <w:start w:val="1"/>
      <w:numFmt w:val="lowerRoman"/>
      <w:lvlText w:val="%9."/>
      <w:lvlJc w:val="right"/>
      <w:pPr>
        <w:ind w:left="6480" w:hanging="180"/>
      </w:pPr>
    </w:lvl>
  </w:abstractNum>
  <w:abstractNum w:abstractNumId="11" w15:restartNumberingAfterBreak="0">
    <w:nsid w:val="73890CA1"/>
    <w:multiLevelType w:val="multilevel"/>
    <w:tmpl w:val="6ACED17A"/>
    <w:lvl w:ilvl="0">
      <w:start w:val="1"/>
      <w:numFmt w:val="decimal"/>
      <w:lvlText w:val="%1"/>
      <w:lvlJc w:val="left"/>
      <w:pPr>
        <w:tabs>
          <w:tab w:val="num" w:pos="432"/>
        </w:tabs>
        <w:ind w:left="284" w:hanging="284"/>
      </w:pPr>
      <w:rPr>
        <w:rFonts w:hint="default"/>
      </w:rPr>
    </w:lvl>
    <w:lvl w:ilvl="1">
      <w:start w:val="1"/>
      <w:numFmt w:val="decimal"/>
      <w:lvlText w:val="%1.%2"/>
      <w:lvlJc w:val="left"/>
      <w:pPr>
        <w:tabs>
          <w:tab w:val="num" w:pos="576"/>
        </w:tabs>
        <w:ind w:left="576" w:hanging="576"/>
      </w:pPr>
      <w:rPr>
        <w:rFonts w:hint="default"/>
        <w:b/>
        <w:i w:val="0"/>
        <w:sz w:val="24"/>
        <w:szCs w:val="24"/>
      </w:rPr>
    </w:lvl>
    <w:lvl w:ilvl="2">
      <w:start w:val="1"/>
      <w:numFmt w:val="decimal"/>
      <w:lvlText w:val="%1.%2.%3"/>
      <w:lvlJc w:val="left"/>
      <w:pPr>
        <w:tabs>
          <w:tab w:val="num" w:pos="720"/>
        </w:tabs>
        <w:ind w:left="720" w:hanging="720"/>
      </w:pPr>
      <w:rPr>
        <w:rFonts w:hint="default"/>
        <w:b/>
        <w:i w:val="0"/>
        <w:sz w:val="22"/>
        <w:szCs w:val="22"/>
      </w:rPr>
    </w:lvl>
    <w:lvl w:ilvl="3">
      <w:start w:val="1"/>
      <w:numFmt w:val="decimal"/>
      <w:lvlText w:val="%1.%2.%3.%4"/>
      <w:lvlJc w:val="left"/>
      <w:pPr>
        <w:tabs>
          <w:tab w:val="num" w:pos="864"/>
        </w:tabs>
        <w:ind w:left="864" w:hanging="864"/>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3E26438"/>
    <w:multiLevelType w:val="multilevel"/>
    <w:tmpl w:val="17CC4D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218"/>
        </w:tabs>
        <w:ind w:left="218" w:hanging="360"/>
      </w:pPr>
      <w:rPr>
        <w:rFonts w:hint="default"/>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938"/>
        </w:tabs>
        <w:ind w:left="938" w:hanging="1080"/>
      </w:pPr>
      <w:rPr>
        <w:rFonts w:hint="default"/>
      </w:rPr>
    </w:lvl>
    <w:lvl w:ilvl="4">
      <w:start w:val="1"/>
      <w:numFmt w:val="decimal"/>
      <w:lvlText w:val="%1.%2.%3.%4.%5"/>
      <w:lvlJc w:val="left"/>
      <w:pPr>
        <w:tabs>
          <w:tab w:val="num" w:pos="938"/>
        </w:tabs>
        <w:ind w:left="938" w:hanging="1080"/>
      </w:pPr>
      <w:rPr>
        <w:rFonts w:hint="default"/>
      </w:rPr>
    </w:lvl>
    <w:lvl w:ilvl="5">
      <w:start w:val="1"/>
      <w:numFmt w:val="decimal"/>
      <w:lvlText w:val="%1.%2.%3.%4.%5.%6"/>
      <w:lvlJc w:val="left"/>
      <w:pPr>
        <w:tabs>
          <w:tab w:val="num" w:pos="1298"/>
        </w:tabs>
        <w:ind w:left="1298" w:hanging="1440"/>
      </w:pPr>
      <w:rPr>
        <w:rFonts w:hint="default"/>
      </w:rPr>
    </w:lvl>
    <w:lvl w:ilvl="6">
      <w:start w:val="1"/>
      <w:numFmt w:val="decimal"/>
      <w:lvlText w:val="%1.%2.%3.%4.%5.%6.%7"/>
      <w:lvlJc w:val="left"/>
      <w:pPr>
        <w:tabs>
          <w:tab w:val="num" w:pos="1298"/>
        </w:tabs>
        <w:ind w:left="1298" w:hanging="1440"/>
      </w:pPr>
      <w:rPr>
        <w:rFonts w:hint="default"/>
      </w:rPr>
    </w:lvl>
    <w:lvl w:ilvl="7">
      <w:start w:val="1"/>
      <w:numFmt w:val="decimal"/>
      <w:lvlText w:val="%1.%2.%3.%4.%5.%6.%7.%8"/>
      <w:lvlJc w:val="left"/>
      <w:pPr>
        <w:tabs>
          <w:tab w:val="num" w:pos="1658"/>
        </w:tabs>
        <w:ind w:left="1658" w:hanging="1800"/>
      </w:pPr>
      <w:rPr>
        <w:rFonts w:hint="default"/>
      </w:rPr>
    </w:lvl>
    <w:lvl w:ilvl="8">
      <w:start w:val="1"/>
      <w:numFmt w:val="decimal"/>
      <w:lvlText w:val="%1.%2.%3.%4.%5.%6.%7.%8.%9"/>
      <w:lvlJc w:val="left"/>
      <w:pPr>
        <w:tabs>
          <w:tab w:val="num" w:pos="1658"/>
        </w:tabs>
        <w:ind w:left="1658" w:hanging="1800"/>
      </w:pPr>
      <w:rPr>
        <w:rFonts w:hint="default"/>
      </w:rPr>
    </w:lvl>
  </w:abstractNum>
  <w:abstractNum w:abstractNumId="13" w15:restartNumberingAfterBreak="0">
    <w:nsid w:val="7D6133E6"/>
    <w:multiLevelType w:val="hybridMultilevel"/>
    <w:tmpl w:val="628AC60A"/>
    <w:lvl w:ilvl="0" w:tplc="228CC954">
      <w:start w:val="1"/>
      <w:numFmt w:val="bullet"/>
      <w:lvlText w:val=""/>
      <w:lvlJc w:val="left"/>
      <w:pPr>
        <w:tabs>
          <w:tab w:val="num" w:pos="1544"/>
        </w:tabs>
        <w:ind w:left="1544" w:hanging="284"/>
      </w:pPr>
      <w:rPr>
        <w:rFonts w:ascii="Wingdings" w:hAnsi="Wingdings" w:hint="default"/>
        <w:sz w:val="20"/>
      </w:rPr>
    </w:lvl>
    <w:lvl w:ilvl="1" w:tplc="52E0D17E" w:tentative="1">
      <w:start w:val="1"/>
      <w:numFmt w:val="bullet"/>
      <w:lvlText w:val="o"/>
      <w:lvlJc w:val="left"/>
      <w:pPr>
        <w:tabs>
          <w:tab w:val="num" w:pos="2700"/>
        </w:tabs>
        <w:ind w:left="2700" w:hanging="360"/>
      </w:pPr>
      <w:rPr>
        <w:rFonts w:ascii="Courier New" w:hAnsi="Courier New" w:cs="Courier New" w:hint="default"/>
      </w:rPr>
    </w:lvl>
    <w:lvl w:ilvl="2" w:tplc="4E28BD2A" w:tentative="1">
      <w:start w:val="1"/>
      <w:numFmt w:val="bullet"/>
      <w:lvlText w:val=""/>
      <w:lvlJc w:val="left"/>
      <w:pPr>
        <w:tabs>
          <w:tab w:val="num" w:pos="3420"/>
        </w:tabs>
        <w:ind w:left="3420" w:hanging="360"/>
      </w:pPr>
      <w:rPr>
        <w:rFonts w:ascii="Wingdings" w:hAnsi="Wingdings" w:hint="default"/>
      </w:rPr>
    </w:lvl>
    <w:lvl w:ilvl="3" w:tplc="650CF134" w:tentative="1">
      <w:start w:val="1"/>
      <w:numFmt w:val="bullet"/>
      <w:lvlText w:val=""/>
      <w:lvlJc w:val="left"/>
      <w:pPr>
        <w:tabs>
          <w:tab w:val="num" w:pos="4140"/>
        </w:tabs>
        <w:ind w:left="4140" w:hanging="360"/>
      </w:pPr>
      <w:rPr>
        <w:rFonts w:ascii="Symbol" w:hAnsi="Symbol" w:hint="default"/>
      </w:rPr>
    </w:lvl>
    <w:lvl w:ilvl="4" w:tplc="FB14E07A" w:tentative="1">
      <w:start w:val="1"/>
      <w:numFmt w:val="bullet"/>
      <w:lvlText w:val="o"/>
      <w:lvlJc w:val="left"/>
      <w:pPr>
        <w:tabs>
          <w:tab w:val="num" w:pos="4860"/>
        </w:tabs>
        <w:ind w:left="4860" w:hanging="360"/>
      </w:pPr>
      <w:rPr>
        <w:rFonts w:ascii="Courier New" w:hAnsi="Courier New" w:cs="Courier New" w:hint="default"/>
      </w:rPr>
    </w:lvl>
    <w:lvl w:ilvl="5" w:tplc="47D2A5EC" w:tentative="1">
      <w:start w:val="1"/>
      <w:numFmt w:val="bullet"/>
      <w:lvlText w:val=""/>
      <w:lvlJc w:val="left"/>
      <w:pPr>
        <w:tabs>
          <w:tab w:val="num" w:pos="5580"/>
        </w:tabs>
        <w:ind w:left="5580" w:hanging="360"/>
      </w:pPr>
      <w:rPr>
        <w:rFonts w:ascii="Wingdings" w:hAnsi="Wingdings" w:hint="default"/>
      </w:rPr>
    </w:lvl>
    <w:lvl w:ilvl="6" w:tplc="E18A2F78" w:tentative="1">
      <w:start w:val="1"/>
      <w:numFmt w:val="bullet"/>
      <w:lvlText w:val=""/>
      <w:lvlJc w:val="left"/>
      <w:pPr>
        <w:tabs>
          <w:tab w:val="num" w:pos="6300"/>
        </w:tabs>
        <w:ind w:left="6300" w:hanging="360"/>
      </w:pPr>
      <w:rPr>
        <w:rFonts w:ascii="Symbol" w:hAnsi="Symbol" w:hint="default"/>
      </w:rPr>
    </w:lvl>
    <w:lvl w:ilvl="7" w:tplc="88081456" w:tentative="1">
      <w:start w:val="1"/>
      <w:numFmt w:val="bullet"/>
      <w:lvlText w:val="o"/>
      <w:lvlJc w:val="left"/>
      <w:pPr>
        <w:tabs>
          <w:tab w:val="num" w:pos="7020"/>
        </w:tabs>
        <w:ind w:left="7020" w:hanging="360"/>
      </w:pPr>
      <w:rPr>
        <w:rFonts w:ascii="Courier New" w:hAnsi="Courier New" w:cs="Courier New" w:hint="default"/>
      </w:rPr>
    </w:lvl>
    <w:lvl w:ilvl="8" w:tplc="83480ADA" w:tentative="1">
      <w:start w:val="1"/>
      <w:numFmt w:val="bullet"/>
      <w:lvlText w:val=""/>
      <w:lvlJc w:val="left"/>
      <w:pPr>
        <w:tabs>
          <w:tab w:val="num" w:pos="7740"/>
        </w:tabs>
        <w:ind w:left="7740" w:hanging="360"/>
      </w:pPr>
      <w:rPr>
        <w:rFonts w:ascii="Wingdings" w:hAnsi="Wingdings" w:hint="default"/>
      </w:rPr>
    </w:lvl>
  </w:abstractNum>
  <w:num w:numId="1" w16cid:durableId="117771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273366">
    <w:abstractNumId w:val="5"/>
  </w:num>
  <w:num w:numId="3" w16cid:durableId="1420760838">
    <w:abstractNumId w:val="8"/>
  </w:num>
  <w:num w:numId="4" w16cid:durableId="1365905877">
    <w:abstractNumId w:val="9"/>
  </w:num>
  <w:num w:numId="5" w16cid:durableId="1293635528">
    <w:abstractNumId w:val="4"/>
  </w:num>
  <w:num w:numId="6" w16cid:durableId="964853659">
    <w:abstractNumId w:val="6"/>
  </w:num>
  <w:num w:numId="7" w16cid:durableId="727459458">
    <w:abstractNumId w:val="13"/>
  </w:num>
  <w:num w:numId="8" w16cid:durableId="988166996">
    <w:abstractNumId w:val="10"/>
  </w:num>
  <w:num w:numId="9" w16cid:durableId="1661889907">
    <w:abstractNumId w:val="2"/>
  </w:num>
  <w:num w:numId="10" w16cid:durableId="240532288">
    <w:abstractNumId w:val="7"/>
  </w:num>
  <w:num w:numId="11" w16cid:durableId="1841118726">
    <w:abstractNumId w:val="12"/>
  </w:num>
  <w:num w:numId="12" w16cid:durableId="1394810218">
    <w:abstractNumId w:val="3"/>
  </w:num>
  <w:num w:numId="13" w16cid:durableId="897546362">
    <w:abstractNumId w:val="0"/>
  </w:num>
  <w:num w:numId="14" w16cid:durableId="185194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D"/>
  </w:docVars>
  <w:rsids>
    <w:rsidRoot w:val="005A6871"/>
    <w:rsid w:val="00005C3F"/>
    <w:rsid w:val="00012044"/>
    <w:rsid w:val="000257A0"/>
    <w:rsid w:val="00035A16"/>
    <w:rsid w:val="000408E5"/>
    <w:rsid w:val="00045E24"/>
    <w:rsid w:val="00046C71"/>
    <w:rsid w:val="00054954"/>
    <w:rsid w:val="00075D08"/>
    <w:rsid w:val="000862DC"/>
    <w:rsid w:val="000B2463"/>
    <w:rsid w:val="000B279B"/>
    <w:rsid w:val="000B2DBC"/>
    <w:rsid w:val="000B71A2"/>
    <w:rsid w:val="000D345D"/>
    <w:rsid w:val="00101ADC"/>
    <w:rsid w:val="00117239"/>
    <w:rsid w:val="0012363F"/>
    <w:rsid w:val="0014171C"/>
    <w:rsid w:val="00145A82"/>
    <w:rsid w:val="00151922"/>
    <w:rsid w:val="00186824"/>
    <w:rsid w:val="001B2894"/>
    <w:rsid w:val="002535D0"/>
    <w:rsid w:val="002856A4"/>
    <w:rsid w:val="002B62AA"/>
    <w:rsid w:val="002C4EE5"/>
    <w:rsid w:val="002D3DAC"/>
    <w:rsid w:val="002F6CBD"/>
    <w:rsid w:val="00312408"/>
    <w:rsid w:val="003613B3"/>
    <w:rsid w:val="003655D1"/>
    <w:rsid w:val="0038332D"/>
    <w:rsid w:val="003916D2"/>
    <w:rsid w:val="003B768C"/>
    <w:rsid w:val="003E1F24"/>
    <w:rsid w:val="003F00DC"/>
    <w:rsid w:val="00427736"/>
    <w:rsid w:val="00454A27"/>
    <w:rsid w:val="00486223"/>
    <w:rsid w:val="0048737F"/>
    <w:rsid w:val="00496C36"/>
    <w:rsid w:val="004A1F52"/>
    <w:rsid w:val="004A324B"/>
    <w:rsid w:val="004C40A1"/>
    <w:rsid w:val="004E6C18"/>
    <w:rsid w:val="004F4A1E"/>
    <w:rsid w:val="00501C3F"/>
    <w:rsid w:val="00536BF9"/>
    <w:rsid w:val="0056173E"/>
    <w:rsid w:val="005674B2"/>
    <w:rsid w:val="00572C43"/>
    <w:rsid w:val="00590CC7"/>
    <w:rsid w:val="005A1439"/>
    <w:rsid w:val="005A6871"/>
    <w:rsid w:val="005D4C1B"/>
    <w:rsid w:val="005E6DD3"/>
    <w:rsid w:val="00612620"/>
    <w:rsid w:val="00617F96"/>
    <w:rsid w:val="00620E03"/>
    <w:rsid w:val="00630BBE"/>
    <w:rsid w:val="00633A53"/>
    <w:rsid w:val="0064027E"/>
    <w:rsid w:val="006409FF"/>
    <w:rsid w:val="00650C0B"/>
    <w:rsid w:val="0065519A"/>
    <w:rsid w:val="00666637"/>
    <w:rsid w:val="00681404"/>
    <w:rsid w:val="0069514B"/>
    <w:rsid w:val="006A693F"/>
    <w:rsid w:val="006A79D5"/>
    <w:rsid w:val="006B07FF"/>
    <w:rsid w:val="006B5547"/>
    <w:rsid w:val="006D5ADE"/>
    <w:rsid w:val="006D6843"/>
    <w:rsid w:val="006E1187"/>
    <w:rsid w:val="006E586A"/>
    <w:rsid w:val="006E6E98"/>
    <w:rsid w:val="006F7145"/>
    <w:rsid w:val="007009D1"/>
    <w:rsid w:val="00717DFE"/>
    <w:rsid w:val="00720F64"/>
    <w:rsid w:val="00723911"/>
    <w:rsid w:val="00727238"/>
    <w:rsid w:val="007359F0"/>
    <w:rsid w:val="0074514D"/>
    <w:rsid w:val="0074543C"/>
    <w:rsid w:val="00757FEA"/>
    <w:rsid w:val="0078239C"/>
    <w:rsid w:val="0079061F"/>
    <w:rsid w:val="007C77DE"/>
    <w:rsid w:val="007E0FB4"/>
    <w:rsid w:val="0084794D"/>
    <w:rsid w:val="00856ADF"/>
    <w:rsid w:val="0087389B"/>
    <w:rsid w:val="00877E54"/>
    <w:rsid w:val="00890673"/>
    <w:rsid w:val="00891E21"/>
    <w:rsid w:val="008A635D"/>
    <w:rsid w:val="008C72E9"/>
    <w:rsid w:val="008D6DB5"/>
    <w:rsid w:val="008D6F53"/>
    <w:rsid w:val="008E3427"/>
    <w:rsid w:val="008E5F61"/>
    <w:rsid w:val="009010AF"/>
    <w:rsid w:val="0093560C"/>
    <w:rsid w:val="00942D54"/>
    <w:rsid w:val="009861F6"/>
    <w:rsid w:val="009A0838"/>
    <w:rsid w:val="009A25D9"/>
    <w:rsid w:val="009D4C85"/>
    <w:rsid w:val="00A10041"/>
    <w:rsid w:val="00A32AB1"/>
    <w:rsid w:val="00A43533"/>
    <w:rsid w:val="00A550C3"/>
    <w:rsid w:val="00A607B9"/>
    <w:rsid w:val="00A675BB"/>
    <w:rsid w:val="00A91C28"/>
    <w:rsid w:val="00AA04A6"/>
    <w:rsid w:val="00AA4DAC"/>
    <w:rsid w:val="00AA60AA"/>
    <w:rsid w:val="00AA6873"/>
    <w:rsid w:val="00AA7123"/>
    <w:rsid w:val="00AB0423"/>
    <w:rsid w:val="00AC5772"/>
    <w:rsid w:val="00AC7AE4"/>
    <w:rsid w:val="00AD75F1"/>
    <w:rsid w:val="00AE5056"/>
    <w:rsid w:val="00AE7433"/>
    <w:rsid w:val="00B02C2D"/>
    <w:rsid w:val="00B105D2"/>
    <w:rsid w:val="00B25EFA"/>
    <w:rsid w:val="00B43605"/>
    <w:rsid w:val="00B64EC1"/>
    <w:rsid w:val="00B67066"/>
    <w:rsid w:val="00B819C1"/>
    <w:rsid w:val="00B82B7F"/>
    <w:rsid w:val="00BC21FF"/>
    <w:rsid w:val="00BF69FF"/>
    <w:rsid w:val="00C00142"/>
    <w:rsid w:val="00C063A6"/>
    <w:rsid w:val="00C2701D"/>
    <w:rsid w:val="00C41070"/>
    <w:rsid w:val="00C70BD0"/>
    <w:rsid w:val="00C72098"/>
    <w:rsid w:val="00C928EE"/>
    <w:rsid w:val="00C972CF"/>
    <w:rsid w:val="00CA03C2"/>
    <w:rsid w:val="00CB1D21"/>
    <w:rsid w:val="00CB2B20"/>
    <w:rsid w:val="00CC187B"/>
    <w:rsid w:val="00CC5527"/>
    <w:rsid w:val="00CE69BA"/>
    <w:rsid w:val="00CF0AE8"/>
    <w:rsid w:val="00D10966"/>
    <w:rsid w:val="00D15720"/>
    <w:rsid w:val="00D43919"/>
    <w:rsid w:val="00D629C1"/>
    <w:rsid w:val="00D92BCC"/>
    <w:rsid w:val="00DA1B88"/>
    <w:rsid w:val="00DD0E9A"/>
    <w:rsid w:val="00DF6243"/>
    <w:rsid w:val="00DF7A97"/>
    <w:rsid w:val="00E00395"/>
    <w:rsid w:val="00E00BF3"/>
    <w:rsid w:val="00E12ACC"/>
    <w:rsid w:val="00E135CD"/>
    <w:rsid w:val="00E13B74"/>
    <w:rsid w:val="00E350AC"/>
    <w:rsid w:val="00E4055E"/>
    <w:rsid w:val="00E534C3"/>
    <w:rsid w:val="00E57E6C"/>
    <w:rsid w:val="00E63E4A"/>
    <w:rsid w:val="00E80CCD"/>
    <w:rsid w:val="00E95A51"/>
    <w:rsid w:val="00EC1FDD"/>
    <w:rsid w:val="00EE6A8D"/>
    <w:rsid w:val="00F5160B"/>
    <w:rsid w:val="00F5509B"/>
    <w:rsid w:val="00F62060"/>
    <w:rsid w:val="00FA7CA0"/>
    <w:rsid w:val="00FB6A27"/>
    <w:rsid w:val="00FD3E74"/>
    <w:rsid w:val="00FE2DC3"/>
    <w:rsid w:val="00FF177E"/>
    <w:rsid w:val="00FF54DB"/>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8E0E9"/>
  <w15:docId w15:val="{4C3C5122-A6DC-494C-9ED3-A6E60270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7238"/>
    <w:pPr>
      <w:spacing w:line="240" w:lineRule="atLeast"/>
    </w:pPr>
    <w:rPr>
      <w:rFonts w:ascii="Arial" w:hAnsi="Arial" w:cs="Arial"/>
      <w:lang w:eastAsia="zh-TW"/>
    </w:rPr>
  </w:style>
  <w:style w:type="paragraph" w:styleId="berschrift1">
    <w:name w:val="heading 1"/>
    <w:basedOn w:val="Standard"/>
    <w:next w:val="Standard"/>
    <w:qFormat/>
    <w:rsid w:val="00727238"/>
    <w:pPr>
      <w:keepNext/>
      <w:outlineLvl w:val="0"/>
    </w:pPr>
    <w:rPr>
      <w:b/>
      <w:bCs/>
      <w:kern w:val="32"/>
      <w:sz w:val="32"/>
      <w:szCs w:val="32"/>
    </w:rPr>
  </w:style>
  <w:style w:type="paragraph" w:styleId="berschrift2">
    <w:name w:val="heading 2"/>
    <w:basedOn w:val="Standard"/>
    <w:next w:val="Standard"/>
    <w:qFormat/>
    <w:rsid w:val="00B02C2D"/>
    <w:pPr>
      <w:keepNext/>
      <w:outlineLvl w:val="1"/>
    </w:pPr>
    <w:rPr>
      <w:b/>
      <w:bCs/>
      <w:sz w:val="28"/>
      <w:szCs w:val="28"/>
    </w:rPr>
  </w:style>
  <w:style w:type="paragraph" w:styleId="berschrift3">
    <w:name w:val="heading 3"/>
    <w:basedOn w:val="Standard"/>
    <w:next w:val="Standard"/>
    <w:qFormat/>
    <w:rsid w:val="00186824"/>
    <w:pPr>
      <w:keepNext/>
      <w:outlineLvl w:val="2"/>
    </w:pPr>
    <w:rPr>
      <w:bCs/>
      <w:i/>
      <w:szCs w:val="26"/>
    </w:rPr>
  </w:style>
  <w:style w:type="paragraph" w:styleId="berschrift5">
    <w:name w:val="heading 5"/>
    <w:basedOn w:val="Standard"/>
    <w:next w:val="Standard"/>
    <w:link w:val="berschrift5Zchn"/>
    <w:qFormat/>
    <w:rsid w:val="000862D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7238"/>
    <w:pPr>
      <w:tabs>
        <w:tab w:val="center" w:pos="4536"/>
        <w:tab w:val="right" w:pos="9072"/>
      </w:tabs>
      <w:spacing w:line="240" w:lineRule="exact"/>
    </w:pPr>
    <w:rPr>
      <w:sz w:val="18"/>
      <w:szCs w:val="18"/>
    </w:rPr>
  </w:style>
  <w:style w:type="paragraph" w:styleId="Fuzeile">
    <w:name w:val="footer"/>
    <w:basedOn w:val="Standard"/>
    <w:link w:val="FuzeileZchn"/>
    <w:rsid w:val="006E586A"/>
    <w:pPr>
      <w:tabs>
        <w:tab w:val="center" w:pos="4536"/>
        <w:tab w:val="right" w:pos="9072"/>
      </w:tabs>
    </w:pPr>
  </w:style>
  <w:style w:type="paragraph" w:customStyle="1" w:styleId="DbendorfLogo">
    <w:name w:val="Dübendorf_Logo"/>
    <w:basedOn w:val="Kopfzeile"/>
    <w:rsid w:val="00A43533"/>
    <w:pPr>
      <w:spacing w:line="480" w:lineRule="exact"/>
    </w:pPr>
    <w:rPr>
      <w:b/>
      <w:sz w:val="36"/>
      <w:szCs w:val="36"/>
    </w:rPr>
  </w:style>
  <w:style w:type="paragraph" w:customStyle="1" w:styleId="Abteilung">
    <w:name w:val="Abteilung"/>
    <w:basedOn w:val="Kopfzeile"/>
    <w:rsid w:val="00A43533"/>
    <w:rPr>
      <w:b/>
    </w:rPr>
  </w:style>
  <w:style w:type="table" w:styleId="Tabellenraster">
    <w:name w:val="Table Grid"/>
    <w:basedOn w:val="NormaleTabelle"/>
    <w:rsid w:val="00101A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48737F"/>
    <w:rPr>
      <w:b/>
      <w:bCs/>
    </w:rPr>
  </w:style>
  <w:style w:type="paragraph" w:customStyle="1" w:styleId="AbsenderNamen">
    <w:name w:val="Absender_Namen"/>
    <w:basedOn w:val="Standard"/>
    <w:rsid w:val="0048737F"/>
    <w:pPr>
      <w:tabs>
        <w:tab w:val="left" w:pos="4253"/>
      </w:tabs>
    </w:pPr>
  </w:style>
  <w:style w:type="paragraph" w:customStyle="1" w:styleId="Standard2">
    <w:name w:val="Standard2"/>
    <w:basedOn w:val="Standard"/>
    <w:next w:val="Standard"/>
    <w:rsid w:val="00612620"/>
    <w:pPr>
      <w:spacing w:line="240" w:lineRule="auto"/>
      <w:ind w:left="709"/>
      <w:jc w:val="both"/>
    </w:pPr>
    <w:rPr>
      <w:rFonts w:eastAsia="Times New Roman" w:cs="Times New Roman"/>
      <w:sz w:val="22"/>
      <w:lang w:val="de-DE" w:eastAsia="de-CH"/>
    </w:rPr>
  </w:style>
  <w:style w:type="paragraph" w:customStyle="1" w:styleId="SRNummer">
    <w:name w:val="SR Nummer"/>
    <w:basedOn w:val="Standard"/>
    <w:rsid w:val="00612620"/>
    <w:pPr>
      <w:tabs>
        <w:tab w:val="left" w:pos="510"/>
        <w:tab w:val="left" w:pos="709"/>
      </w:tabs>
      <w:spacing w:line="240" w:lineRule="auto"/>
      <w:ind w:left="709" w:hanging="709"/>
    </w:pPr>
    <w:rPr>
      <w:rFonts w:eastAsia="Times New Roman" w:cs="Times New Roman"/>
      <w:sz w:val="22"/>
      <w:lang w:val="de-DE" w:eastAsia="de-CH"/>
    </w:rPr>
  </w:style>
  <w:style w:type="paragraph" w:customStyle="1" w:styleId="BriefTabulatoren">
    <w:name w:val="Brief Tabulatoren"/>
    <w:rsid w:val="00612620"/>
    <w:pPr>
      <w:tabs>
        <w:tab w:val="left" w:pos="5040"/>
        <w:tab w:val="left" w:pos="6481"/>
      </w:tabs>
      <w:spacing w:line="240" w:lineRule="exact"/>
    </w:pPr>
    <w:rPr>
      <w:rFonts w:ascii="Courier_PC" w:eastAsia="Times New Roman" w:hAnsi="Courier_PC"/>
      <w:sz w:val="24"/>
      <w:lang w:val="de-DE"/>
    </w:rPr>
  </w:style>
  <w:style w:type="paragraph" w:styleId="Verzeichnis1">
    <w:name w:val="toc 1"/>
    <w:basedOn w:val="Standard"/>
    <w:next w:val="Standard"/>
    <w:autoRedefine/>
    <w:uiPriority w:val="39"/>
    <w:rsid w:val="00612620"/>
    <w:pPr>
      <w:spacing w:before="120" w:line="240" w:lineRule="auto"/>
      <w:jc w:val="both"/>
    </w:pPr>
    <w:rPr>
      <w:rFonts w:eastAsia="Times New Roman" w:cs="Times New Roman"/>
      <w:lang w:val="de-DE" w:eastAsia="de-CH"/>
    </w:rPr>
  </w:style>
  <w:style w:type="paragraph" w:styleId="Verzeichnis2">
    <w:name w:val="toc 2"/>
    <w:basedOn w:val="Standard"/>
    <w:next w:val="Standard"/>
    <w:autoRedefine/>
    <w:uiPriority w:val="39"/>
    <w:rsid w:val="00612620"/>
    <w:pPr>
      <w:spacing w:before="120" w:line="240" w:lineRule="auto"/>
      <w:ind w:left="220"/>
      <w:jc w:val="both"/>
    </w:pPr>
    <w:rPr>
      <w:rFonts w:eastAsia="Times New Roman" w:cs="Times New Roman"/>
      <w:lang w:val="de-DE" w:eastAsia="de-CH"/>
    </w:rPr>
  </w:style>
  <w:style w:type="character" w:styleId="Hyperlink">
    <w:name w:val="Hyperlink"/>
    <w:uiPriority w:val="99"/>
    <w:rsid w:val="00612620"/>
    <w:rPr>
      <w:color w:val="0000FF"/>
      <w:u w:val="single"/>
    </w:rPr>
  </w:style>
  <w:style w:type="paragraph" w:styleId="Sprechblasentext">
    <w:name w:val="Balloon Text"/>
    <w:basedOn w:val="Standard"/>
    <w:semiHidden/>
    <w:rsid w:val="00612620"/>
    <w:rPr>
      <w:rFonts w:ascii="Tahoma" w:hAnsi="Tahoma" w:cs="Tahoma"/>
      <w:sz w:val="16"/>
      <w:szCs w:val="16"/>
    </w:rPr>
  </w:style>
  <w:style w:type="character" w:styleId="Seitenzahl">
    <w:name w:val="page number"/>
    <w:basedOn w:val="Absatz-Standardschriftart"/>
    <w:rsid w:val="00DF7A97"/>
  </w:style>
  <w:style w:type="paragraph" w:customStyle="1" w:styleId="Formatvorlageberschrift3NichtKursiv">
    <w:name w:val="Formatvorlage Überschrift 3 + Nicht Kursiv"/>
    <w:basedOn w:val="berschrift3"/>
    <w:rsid w:val="00186824"/>
    <w:rPr>
      <w:bCs w:val="0"/>
    </w:rPr>
  </w:style>
  <w:style w:type="character" w:customStyle="1" w:styleId="FuzeileZchn">
    <w:name w:val="Fußzeile Zchn"/>
    <w:basedOn w:val="Absatz-Standardschriftart"/>
    <w:link w:val="Fuzeile"/>
    <w:rsid w:val="004C40A1"/>
    <w:rPr>
      <w:rFonts w:ascii="Arial" w:hAnsi="Arial" w:cs="Arial"/>
      <w:lang w:eastAsia="zh-TW"/>
    </w:rPr>
  </w:style>
  <w:style w:type="character" w:customStyle="1" w:styleId="berschrift5Zchn">
    <w:name w:val="Überschrift 5 Zchn"/>
    <w:basedOn w:val="Absatz-Standardschriftart"/>
    <w:link w:val="berschrift5"/>
    <w:rsid w:val="000862DC"/>
    <w:rPr>
      <w:rFonts w:ascii="Arial" w:hAnsi="Arial" w:cs="Arial"/>
      <w:b/>
      <w:bCs/>
      <w:i/>
      <w:iCs/>
      <w:sz w:val="26"/>
      <w:szCs w:val="26"/>
      <w:lang w:eastAsia="zh-TW"/>
    </w:rPr>
  </w:style>
  <w:style w:type="paragraph" w:styleId="Listenabsatz">
    <w:name w:val="List Paragraph"/>
    <w:basedOn w:val="Standard"/>
    <w:uiPriority w:val="34"/>
    <w:qFormat/>
    <w:rsid w:val="00046C71"/>
    <w:pPr>
      <w:ind w:left="708"/>
    </w:pPr>
  </w:style>
  <w:style w:type="paragraph" w:customStyle="1" w:styleId="Aufzhlung">
    <w:name w:val="Aufzählung"/>
    <w:basedOn w:val="Listenabsatz"/>
    <w:qFormat/>
    <w:rsid w:val="00B43605"/>
    <w:pPr>
      <w:tabs>
        <w:tab w:val="center" w:pos="4536"/>
        <w:tab w:val="right" w:pos="9072"/>
      </w:tabs>
      <w:spacing w:line="240" w:lineRule="exact"/>
      <w:ind w:left="567"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3.wmf"/><Relationship Id="rId1" Type="http://schemas.openxmlformats.org/officeDocument/2006/relationships/image" Target="media/image5.wmf"/><Relationship Id="rId5" Type="http://schemas.openxmlformats.org/officeDocument/2006/relationships/image" Target="media/image4.wmf"/><Relationship Id="rId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3FFC-E75D-4AFD-954B-FE9C67DC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2675</Words>
  <Characters>16854</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Stadt Dübendorf</vt:lpstr>
    </vt:vector>
  </TitlesOfParts>
  <Company>Mediaviso AG</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Dübendorf</dc:title>
  <dc:creator>wud</dc:creator>
  <dc:description>2022-498</dc:description>
  <cp:lastModifiedBy>Vetterli Kevin</cp:lastModifiedBy>
  <cp:revision>74</cp:revision>
  <cp:lastPrinted>2025-12-18T13:20:00Z</cp:lastPrinted>
  <dcterms:created xsi:type="dcterms:W3CDTF">2013-02-11T09:19:00Z</dcterms:created>
  <dcterms:modified xsi:type="dcterms:W3CDTF">2026-02-06T08:42:00Z</dcterms:modified>
</cp:coreProperties>
</file>